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44" w:rsidRPr="00F72916" w:rsidRDefault="00414AD3" w:rsidP="00EA7C44">
      <w:pPr>
        <w:spacing w:after="0" w:line="240" w:lineRule="auto"/>
        <w:jc w:val="center"/>
        <w:rPr>
          <w:rFonts w:ascii="Times New Roman" w:hAnsi="Times New Roman"/>
          <w:b/>
          <w:i/>
          <w:sz w:val="28"/>
          <w:szCs w:val="28"/>
        </w:rPr>
      </w:pPr>
      <w:r w:rsidRPr="00F72916">
        <w:rPr>
          <w:rFonts w:ascii="Times New Roman" w:hAnsi="Times New Roman"/>
          <w:b/>
          <w:i/>
          <w:sz w:val="28"/>
          <w:szCs w:val="28"/>
        </w:rPr>
        <w:t>Рекомендации по подготовке приложений к заявлению</w:t>
      </w:r>
      <w:r w:rsidR="00EA7C44" w:rsidRPr="00F72916">
        <w:rPr>
          <w:rFonts w:ascii="Times New Roman" w:hAnsi="Times New Roman"/>
          <w:b/>
          <w:i/>
          <w:sz w:val="28"/>
          <w:szCs w:val="28"/>
        </w:rPr>
        <w:t xml:space="preserve"> о переоформлении </w:t>
      </w:r>
    </w:p>
    <w:p w:rsidR="00EA7C44" w:rsidRPr="00F72916" w:rsidRDefault="00EA7C44" w:rsidP="00EA7C44">
      <w:pPr>
        <w:spacing w:after="0" w:line="240" w:lineRule="auto"/>
        <w:jc w:val="center"/>
        <w:rPr>
          <w:rFonts w:ascii="Times New Roman" w:hAnsi="Times New Roman"/>
          <w:b/>
          <w:i/>
          <w:sz w:val="28"/>
          <w:szCs w:val="28"/>
        </w:rPr>
      </w:pPr>
      <w:r w:rsidRPr="00F72916">
        <w:rPr>
          <w:rFonts w:ascii="Times New Roman" w:hAnsi="Times New Roman"/>
          <w:b/>
          <w:i/>
          <w:sz w:val="28"/>
          <w:szCs w:val="28"/>
        </w:rPr>
        <w:t>аттестата аккредитации оператора технического осмотра</w:t>
      </w:r>
    </w:p>
    <w:p w:rsidR="00EA7C44" w:rsidRPr="00F72916" w:rsidRDefault="00EA7C44" w:rsidP="00EA7C44">
      <w:pPr>
        <w:spacing w:after="0" w:line="240" w:lineRule="auto"/>
        <w:jc w:val="center"/>
        <w:rPr>
          <w:rFonts w:ascii="Times New Roman" w:hAnsi="Times New Roman"/>
          <w:b/>
          <w:i/>
          <w:sz w:val="28"/>
          <w:szCs w:val="28"/>
        </w:rPr>
      </w:pPr>
      <w:r w:rsidRPr="00F72916">
        <w:rPr>
          <w:rFonts w:ascii="Times New Roman" w:hAnsi="Times New Roman"/>
          <w:b/>
          <w:i/>
          <w:sz w:val="28"/>
          <w:szCs w:val="28"/>
        </w:rPr>
        <w:t xml:space="preserve">в связи с изменением сведений о местоположении </w:t>
      </w:r>
    </w:p>
    <w:p w:rsidR="00EA7C44" w:rsidRPr="00F72916" w:rsidRDefault="00EA7C44" w:rsidP="00EA7C44">
      <w:pPr>
        <w:spacing w:after="0" w:line="240" w:lineRule="auto"/>
        <w:jc w:val="center"/>
        <w:rPr>
          <w:rFonts w:ascii="Times New Roman" w:hAnsi="Times New Roman"/>
          <w:b/>
          <w:i/>
          <w:sz w:val="28"/>
          <w:szCs w:val="28"/>
        </w:rPr>
      </w:pPr>
      <w:r w:rsidRPr="00F72916">
        <w:rPr>
          <w:rFonts w:ascii="Times New Roman" w:hAnsi="Times New Roman"/>
          <w:b/>
          <w:i/>
          <w:sz w:val="28"/>
          <w:szCs w:val="28"/>
        </w:rPr>
        <w:t xml:space="preserve">пункта технического осмотра </w:t>
      </w:r>
    </w:p>
    <w:p w:rsidR="00414AD3" w:rsidRPr="00F72916" w:rsidRDefault="00414AD3" w:rsidP="00EA7C44">
      <w:pPr>
        <w:pStyle w:val="2"/>
        <w:tabs>
          <w:tab w:val="left" w:pos="993"/>
        </w:tabs>
        <w:spacing w:before="0" w:after="0" w:line="240" w:lineRule="auto"/>
        <w:jc w:val="center"/>
        <w:rPr>
          <w:rFonts w:ascii="Times New Roman" w:hAnsi="Times New Roman"/>
          <w:b w:val="0"/>
          <w:lang w:eastAsia="ru-RU"/>
        </w:rPr>
      </w:pPr>
    </w:p>
    <w:p w:rsidR="00414AD3" w:rsidRPr="00F72916" w:rsidRDefault="00414AD3" w:rsidP="00414AD3">
      <w:pPr>
        <w:tabs>
          <w:tab w:val="left" w:pos="0"/>
        </w:tabs>
        <w:spacing w:after="0" w:line="360" w:lineRule="auto"/>
        <w:ind w:firstLine="567"/>
        <w:jc w:val="both"/>
        <w:rPr>
          <w:rFonts w:ascii="Times New Roman" w:eastAsia="Times New Roman" w:hAnsi="Times New Roman"/>
          <w:sz w:val="28"/>
          <w:szCs w:val="28"/>
          <w:u w:val="single"/>
          <w:lang w:eastAsia="ru-RU"/>
        </w:rPr>
      </w:pPr>
      <w:r w:rsidRPr="00F72916">
        <w:rPr>
          <w:rFonts w:ascii="Times New Roman" w:eastAsia="Times New Roman" w:hAnsi="Times New Roman"/>
          <w:sz w:val="28"/>
          <w:szCs w:val="28"/>
          <w:u w:val="single"/>
          <w:lang w:eastAsia="ru-RU"/>
        </w:rPr>
        <w:t>Документы к заявлению формируются и компонуются строго в соответствии с рекомендуемой Описью</w:t>
      </w:r>
      <w:r w:rsidRPr="00F72916">
        <w:rPr>
          <w:u w:val="single"/>
        </w:rPr>
        <w:t xml:space="preserve"> </w:t>
      </w:r>
      <w:r w:rsidRPr="00F72916">
        <w:rPr>
          <w:rFonts w:ascii="Times New Roman" w:eastAsia="Times New Roman" w:hAnsi="Times New Roman"/>
          <w:sz w:val="28"/>
          <w:szCs w:val="28"/>
          <w:u w:val="single"/>
          <w:lang w:eastAsia="ru-RU"/>
        </w:rPr>
        <w:t>к заявлению о переоформлении аттестата аккредитации оператора технического осмотра.</w:t>
      </w: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xml:space="preserve">Нумерация Описи </w:t>
      </w:r>
      <w:r w:rsidRPr="00F72916">
        <w:rPr>
          <w:rFonts w:ascii="Times New Roman" w:eastAsia="Times New Roman" w:hAnsi="Times New Roman"/>
          <w:sz w:val="28"/>
          <w:szCs w:val="28"/>
          <w:lang w:eastAsia="ru-RU"/>
        </w:rPr>
        <w:t>(</w:t>
      </w:r>
      <w:r w:rsidRPr="00F72916">
        <w:rPr>
          <w:rFonts w:ascii="Times New Roman" w:eastAsia="Times New Roman" w:hAnsi="Times New Roman"/>
          <w:i/>
          <w:sz w:val="28"/>
          <w:szCs w:val="28"/>
          <w:lang w:eastAsia="ru-RU"/>
        </w:rPr>
        <w:t>для заявителей – юридических лиц)</w:t>
      </w:r>
      <w:r w:rsidRPr="00F72916">
        <w:rPr>
          <w:rFonts w:ascii="Times New Roman" w:eastAsia="Times New Roman" w:hAnsi="Times New Roman"/>
          <w:b/>
          <w:sz w:val="28"/>
          <w:szCs w:val="28"/>
          <w:lang w:eastAsia="ru-RU"/>
        </w:rPr>
        <w:t>:</w:t>
      </w:r>
    </w:p>
    <w:p w:rsidR="00414AD3" w:rsidRPr="00F72916" w:rsidRDefault="00414AD3" w:rsidP="00414AD3">
      <w:pPr>
        <w:tabs>
          <w:tab w:val="left" w:pos="0"/>
          <w:tab w:val="left" w:pos="284"/>
          <w:tab w:val="left" w:pos="993"/>
        </w:tabs>
        <w:spacing w:after="0" w:line="360" w:lineRule="auto"/>
        <w:jc w:val="both"/>
        <w:rPr>
          <w:rFonts w:ascii="Times New Roman" w:eastAsia="Times New Roman" w:hAnsi="Times New Roman"/>
          <w:sz w:val="28"/>
          <w:szCs w:val="28"/>
          <w:lang w:eastAsia="ru-RU"/>
        </w:rPr>
      </w:pPr>
    </w:p>
    <w:p w:rsidR="00414AD3" w:rsidRPr="00F72916" w:rsidRDefault="00414AD3" w:rsidP="00414AD3">
      <w:pPr>
        <w:tabs>
          <w:tab w:val="left" w:pos="0"/>
          <w:tab w:val="left" w:pos="284"/>
          <w:tab w:val="left" w:pos="993"/>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1 Копия документа, подтверждающего наличие полномочий лица, подписавшего заявление, на осуществление действий от имени юридического лица</w:t>
      </w:r>
    </w:p>
    <w:p w:rsidR="00414AD3" w:rsidRPr="00F72916" w:rsidRDefault="00414AD3" w:rsidP="00414AD3">
      <w:pPr>
        <w:tabs>
          <w:tab w:val="left" w:pos="0"/>
          <w:tab w:val="left" w:pos="284"/>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копия протокола (копия выписки из протокола) общего собрания участников общества, или копия решения единственного участника общества, или копия доверенности на подписавшее заявление лицо, содержащая соответствующие полномочия, или (только для государственных организаций и учреждения) копия приказа о назначении на должность руководителя.</w:t>
      </w:r>
    </w:p>
    <w:p w:rsidR="00414AD3" w:rsidRPr="00F72916" w:rsidRDefault="00414AD3" w:rsidP="00414AD3">
      <w:pPr>
        <w:tabs>
          <w:tab w:val="left" w:pos="0"/>
          <w:tab w:val="left" w:pos="284"/>
          <w:tab w:val="left" w:pos="993"/>
        </w:tabs>
        <w:spacing w:after="0" w:line="360" w:lineRule="auto"/>
        <w:ind w:firstLine="567"/>
        <w:jc w:val="both"/>
        <w:rPr>
          <w:rFonts w:ascii="Times New Roman" w:eastAsia="Times New Roman" w:hAnsi="Times New Roman"/>
          <w:sz w:val="28"/>
          <w:szCs w:val="28"/>
          <w:lang w:eastAsia="ru-RU"/>
        </w:rPr>
      </w:pP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xml:space="preserve">Нумерация Описи </w:t>
      </w:r>
      <w:r w:rsidRPr="00F72916">
        <w:rPr>
          <w:rFonts w:ascii="Times New Roman" w:eastAsia="Times New Roman" w:hAnsi="Times New Roman"/>
          <w:i/>
          <w:sz w:val="28"/>
          <w:szCs w:val="28"/>
          <w:lang w:eastAsia="ru-RU"/>
        </w:rPr>
        <w:t>(для заявителей – индивидуальных предпринимателей)</w:t>
      </w:r>
      <w:r w:rsidRPr="00F72916">
        <w:rPr>
          <w:rFonts w:ascii="Times New Roman" w:eastAsia="Times New Roman" w:hAnsi="Times New Roman"/>
          <w:b/>
          <w:sz w:val="28"/>
          <w:szCs w:val="28"/>
          <w:lang w:eastAsia="ru-RU"/>
        </w:rPr>
        <w:t>:</w:t>
      </w: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1 Копии документов, подтверждающих факт внесения сведений об индивидуальном предпринимателе в единый государственный реестр индивидуальных предпринимателей:</w:t>
      </w: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w:t>
      </w:r>
      <w:r w:rsidRPr="00F72916">
        <w:rPr>
          <w:rStyle w:val="a5"/>
          <w:rFonts w:ascii="Times New Roman" w:eastAsia="Times New Roman" w:hAnsi="Times New Roman"/>
          <w:sz w:val="28"/>
          <w:szCs w:val="28"/>
          <w:lang w:eastAsia="ru-RU"/>
        </w:rPr>
        <w:footnoteReference w:id="1"/>
      </w:r>
      <w:r w:rsidRPr="00F72916">
        <w:rPr>
          <w:rFonts w:ascii="Times New Roman" w:eastAsia="Times New Roman" w:hAnsi="Times New Roman"/>
          <w:sz w:val="28"/>
          <w:szCs w:val="28"/>
          <w:lang w:eastAsia="ru-RU"/>
        </w:rPr>
        <w:t xml:space="preserve"> или копия Листа записи </w:t>
      </w:r>
      <w:r w:rsidRPr="00F72916">
        <w:rPr>
          <w:rFonts w:ascii="Times New Roman" w:eastAsia="Times New Roman" w:hAnsi="Times New Roman"/>
          <w:sz w:val="28"/>
          <w:szCs w:val="28"/>
          <w:lang w:eastAsia="ru-RU"/>
        </w:rPr>
        <w:lastRenderedPageBreak/>
        <w:t>Единого государственного реестра индивидуальных предпринимателей по форме № Р60009</w:t>
      </w:r>
      <w:r w:rsidRPr="00F72916">
        <w:rPr>
          <w:rStyle w:val="a5"/>
          <w:rFonts w:ascii="Times New Roman" w:eastAsia="Times New Roman" w:hAnsi="Times New Roman"/>
          <w:sz w:val="28"/>
          <w:szCs w:val="28"/>
          <w:lang w:eastAsia="ru-RU"/>
        </w:rPr>
        <w:footnoteReference w:id="2"/>
      </w:r>
      <w:r w:rsidRPr="00F72916">
        <w:rPr>
          <w:rFonts w:ascii="Times New Roman" w:eastAsia="Times New Roman" w:hAnsi="Times New Roman"/>
          <w:sz w:val="28"/>
          <w:szCs w:val="28"/>
          <w:lang w:eastAsia="ru-RU"/>
        </w:rPr>
        <w:t>.</w:t>
      </w: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1.1 Копия паспорта – индивидуального предпринимателя:</w:t>
      </w: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копия паспорта заявителя -</w:t>
      </w:r>
      <w:r w:rsidRPr="00F72916">
        <w:t xml:space="preserve"> </w:t>
      </w:r>
      <w:r w:rsidRPr="00F72916">
        <w:rPr>
          <w:rFonts w:ascii="Times New Roman" w:eastAsia="Times New Roman" w:hAnsi="Times New Roman"/>
          <w:sz w:val="28"/>
          <w:szCs w:val="28"/>
          <w:lang w:eastAsia="ru-RU"/>
        </w:rPr>
        <w:t>индивидуального предпринимателя.</w:t>
      </w: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2.1</w:t>
      </w:r>
      <w:r w:rsidRPr="00F72916">
        <w:rPr>
          <w:b/>
        </w:rPr>
        <w:t xml:space="preserve"> </w:t>
      </w:r>
      <w:r w:rsidRPr="00F72916">
        <w:rPr>
          <w:rFonts w:ascii="Times New Roman" w:eastAsia="Times New Roman" w:hAnsi="Times New Roman"/>
          <w:b/>
          <w:sz w:val="28"/>
          <w:szCs w:val="28"/>
          <w:lang w:eastAsia="ru-RU"/>
        </w:rPr>
        <w:t>Копия доверенности на подписание заявления от имени индивидуального предпринимателя (прикладывается в случае, если заявление подписывается не лично ИП, а иным лицом):</w:t>
      </w:r>
    </w:p>
    <w:p w:rsidR="00414AD3" w:rsidRPr="00F72916"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при необходимости в случае если лицо, подписавшее заявление не является индивидуальным предпринимателем, копия доверенности на подписавшее заявление лицо, содержащая соответствующие полномочия.</w:t>
      </w: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xml:space="preserve">Нумерация Описи </w:t>
      </w:r>
      <w:r w:rsidRPr="00F72916">
        <w:rPr>
          <w:rFonts w:ascii="Times New Roman" w:eastAsia="Times New Roman" w:hAnsi="Times New Roman"/>
          <w:i/>
          <w:sz w:val="28"/>
          <w:szCs w:val="28"/>
          <w:lang w:eastAsia="ru-RU"/>
        </w:rPr>
        <w:t>(для всех заявителей)</w:t>
      </w:r>
      <w:r w:rsidRPr="00F72916">
        <w:rPr>
          <w:rFonts w:ascii="Times New Roman" w:eastAsia="Times New Roman" w:hAnsi="Times New Roman"/>
          <w:b/>
          <w:sz w:val="28"/>
          <w:szCs w:val="28"/>
          <w:lang w:eastAsia="ru-RU"/>
        </w:rPr>
        <w:t>:</w:t>
      </w:r>
    </w:p>
    <w:p w:rsidR="00414AD3" w:rsidRPr="00F72916" w:rsidRDefault="00414AD3" w:rsidP="00414AD3">
      <w:pPr>
        <w:tabs>
          <w:tab w:val="left" w:pos="0"/>
          <w:tab w:val="left" w:pos="993"/>
        </w:tabs>
        <w:spacing w:after="0" w:line="360" w:lineRule="auto"/>
        <w:ind w:left="567"/>
        <w:jc w:val="both"/>
        <w:rPr>
          <w:rFonts w:ascii="Times New Roman" w:eastAsia="Times New Roman" w:hAnsi="Times New Roman"/>
          <w:sz w:val="28"/>
          <w:szCs w:val="28"/>
          <w:lang w:eastAsia="ru-RU"/>
        </w:rPr>
      </w:pPr>
    </w:p>
    <w:p w:rsidR="00414AD3" w:rsidRPr="00F72916" w:rsidRDefault="00414AD3" w:rsidP="00414AD3">
      <w:pPr>
        <w:tabs>
          <w:tab w:val="left" w:pos="0"/>
          <w:tab w:val="left" w:pos="993"/>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2</w:t>
      </w:r>
      <w:r w:rsidRPr="00F72916">
        <w:rPr>
          <w:b/>
        </w:rPr>
        <w:t xml:space="preserve"> </w:t>
      </w:r>
      <w:r w:rsidRPr="00F72916">
        <w:rPr>
          <w:rFonts w:ascii="Times New Roman" w:eastAsia="Times New Roman" w:hAnsi="Times New Roman"/>
          <w:b/>
          <w:sz w:val="28"/>
          <w:szCs w:val="28"/>
          <w:lang w:eastAsia="ru-RU"/>
        </w:rPr>
        <w:t>Копия платежного документа, подтверждающего внесение платы за аккредитацию:</w:t>
      </w:r>
    </w:p>
    <w:p w:rsidR="00414AD3" w:rsidRPr="00F72916" w:rsidRDefault="00414AD3" w:rsidP="00414AD3">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b/>
          <w:sz w:val="28"/>
          <w:szCs w:val="28"/>
          <w:lang w:eastAsia="ru-RU"/>
        </w:rPr>
        <w:t xml:space="preserve">- </w:t>
      </w:r>
      <w:r w:rsidRPr="00F72916">
        <w:rPr>
          <w:rFonts w:ascii="Times New Roman" w:eastAsia="Times New Roman" w:hAnsi="Times New Roman"/>
          <w:sz w:val="28"/>
          <w:szCs w:val="28"/>
          <w:lang w:eastAsia="ru-RU"/>
        </w:rPr>
        <w:t>копия платежного документа, подтверждающего внесение платы за аккредитацию в размере</w:t>
      </w:r>
      <w:r w:rsidRPr="00F72916">
        <w:t xml:space="preserve"> </w:t>
      </w:r>
      <w:r w:rsidRPr="00F72916">
        <w:rPr>
          <w:rFonts w:ascii="Times New Roman" w:eastAsia="Times New Roman" w:hAnsi="Times New Roman"/>
          <w:sz w:val="28"/>
          <w:szCs w:val="28"/>
          <w:lang w:eastAsia="ru-RU"/>
        </w:rPr>
        <w:t>25000 рублей за рассмотрение заявления о переоформлении аттестата аккредитации и принятие решения о переоформлении аттестата аккредитации плюс 16500 рублей за каждый пункт технического осмотра</w:t>
      </w:r>
      <w:r w:rsidRPr="00F72916">
        <w:rPr>
          <w:rStyle w:val="a5"/>
          <w:rFonts w:ascii="Times New Roman" w:eastAsia="Times New Roman" w:hAnsi="Times New Roman"/>
          <w:sz w:val="28"/>
          <w:szCs w:val="28"/>
          <w:lang w:eastAsia="ru-RU"/>
        </w:rPr>
        <w:footnoteReference w:id="3"/>
      </w:r>
      <w:r w:rsidRPr="00F72916">
        <w:rPr>
          <w:rFonts w:ascii="Times New Roman" w:eastAsia="Times New Roman" w:hAnsi="Times New Roman"/>
          <w:sz w:val="28"/>
          <w:szCs w:val="28"/>
          <w:lang w:eastAsia="ru-RU"/>
        </w:rPr>
        <w:t>.</w:t>
      </w:r>
    </w:p>
    <w:p w:rsidR="00414AD3" w:rsidRPr="00F72916" w:rsidRDefault="00414AD3" w:rsidP="00456580">
      <w:pPr>
        <w:tabs>
          <w:tab w:val="left" w:pos="0"/>
          <w:tab w:val="left" w:pos="993"/>
        </w:tabs>
        <w:spacing w:after="0" w:line="360" w:lineRule="auto"/>
        <w:ind w:firstLine="567"/>
        <w:jc w:val="both"/>
        <w:rPr>
          <w:rFonts w:ascii="Times New Roman" w:eastAsia="Times New Roman" w:hAnsi="Times New Roman"/>
          <w:i/>
          <w:sz w:val="28"/>
          <w:szCs w:val="28"/>
          <w:lang w:eastAsia="ru-RU"/>
        </w:rPr>
      </w:pPr>
      <w:r w:rsidRPr="00F72916">
        <w:rPr>
          <w:rFonts w:ascii="Times New Roman" w:eastAsia="Times New Roman" w:hAnsi="Times New Roman"/>
          <w:sz w:val="28"/>
          <w:szCs w:val="28"/>
          <w:lang w:eastAsia="ru-RU"/>
        </w:rPr>
        <w:t xml:space="preserve">Наименование платежа в платежном поручении должно быть следующим: </w:t>
      </w:r>
      <w:r w:rsidR="002C4D71" w:rsidRPr="00F72916">
        <w:rPr>
          <w:rFonts w:ascii="Times New Roman" w:eastAsia="Times New Roman" w:hAnsi="Times New Roman"/>
          <w:i/>
          <w:sz w:val="28"/>
          <w:szCs w:val="28"/>
          <w:lang w:eastAsia="ru-RU"/>
        </w:rPr>
        <w:t xml:space="preserve">Плата за рассмотрение заявления о переоформлении </w:t>
      </w:r>
      <w:r w:rsidR="002C4D71" w:rsidRPr="00F72916">
        <w:rPr>
          <w:rFonts w:ascii="Times New Roman" w:eastAsia="Times New Roman" w:hAnsi="Times New Roman"/>
          <w:i/>
          <w:sz w:val="28"/>
          <w:szCs w:val="28"/>
          <w:lang w:eastAsia="ru-RU"/>
        </w:rPr>
        <w:lastRenderedPageBreak/>
        <w:t>аттестата аккредитации в сфере технического осмотра транспортных средств за ______________________ (наименование организации, подавшей заявление с обязательным указанием ИНН), без налога (НДС)</w:t>
      </w:r>
      <w:r w:rsidRPr="00F72916">
        <w:rPr>
          <w:rFonts w:ascii="Times New Roman" w:eastAsia="Times New Roman" w:hAnsi="Times New Roman"/>
          <w:i/>
          <w:sz w:val="28"/>
          <w:szCs w:val="28"/>
          <w:lang w:eastAsia="ru-RU"/>
        </w:rPr>
        <w:t>.</w:t>
      </w:r>
    </w:p>
    <w:p w:rsidR="00414AD3" w:rsidRPr="00F72916" w:rsidRDefault="00414AD3" w:rsidP="00414AD3">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Плата за аккредитацию осуществляется исключительно на основании нормативных правовых актов Российской Федерации, не подразумевающих договорных отношений между РСА и заявителями (операторами технического осмотра), необходимость в выставлении и подписании каких-либо актов, счетов, счетов-фактур и иных подобных документов отсутствует.</w:t>
      </w:r>
    </w:p>
    <w:p w:rsidR="00414AD3" w:rsidRPr="00F72916" w:rsidRDefault="00414AD3" w:rsidP="00414AD3">
      <w:pPr>
        <w:tabs>
          <w:tab w:val="left" w:pos="0"/>
          <w:tab w:val="left" w:pos="993"/>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sz w:val="28"/>
          <w:szCs w:val="28"/>
          <w:lang w:eastAsia="ru-RU"/>
        </w:rPr>
        <w:t xml:space="preserve">При наличии ошибки или неточности в уже исполненном платежном поручении необходимо представить в РСА на бумажном носителе непосредственно или направить заказным почтовым отправлением с уведомлением о вручении по рекомендуемой форме </w:t>
      </w:r>
      <w:r w:rsidRPr="00F72916">
        <w:rPr>
          <w:rFonts w:ascii="Times New Roman" w:eastAsia="Times New Roman" w:hAnsi="Times New Roman"/>
          <w:b/>
          <w:sz w:val="28"/>
          <w:szCs w:val="28"/>
          <w:lang w:eastAsia="ru-RU"/>
        </w:rPr>
        <w:t>письмо об уточнении назначения платежа.</w:t>
      </w:r>
    </w:p>
    <w:p w:rsidR="00414AD3" w:rsidRPr="00F72916" w:rsidRDefault="00414AD3" w:rsidP="00414AD3">
      <w:pPr>
        <w:tabs>
          <w:tab w:val="left" w:pos="0"/>
          <w:tab w:val="left" w:pos="993"/>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Плата за аккредитацию должна поступить на расчетный счет РСА не позднее даты представления заявления.</w:t>
      </w:r>
    </w:p>
    <w:p w:rsidR="00A6195D" w:rsidRPr="00F72916" w:rsidRDefault="00A6195D" w:rsidP="00414AD3">
      <w:pPr>
        <w:tabs>
          <w:tab w:val="left" w:pos="0"/>
          <w:tab w:val="left" w:pos="993"/>
        </w:tabs>
        <w:spacing w:after="0" w:line="360" w:lineRule="auto"/>
        <w:ind w:firstLine="567"/>
        <w:jc w:val="both"/>
        <w:rPr>
          <w:rFonts w:ascii="Times New Roman" w:eastAsia="Times New Roman" w:hAnsi="Times New Roman"/>
          <w:sz w:val="28"/>
          <w:szCs w:val="28"/>
          <w:lang w:eastAsia="ru-RU"/>
        </w:rPr>
      </w:pPr>
    </w:p>
    <w:p w:rsidR="00414AD3" w:rsidRPr="00F72916" w:rsidRDefault="00566F59" w:rsidP="00414AD3">
      <w:pPr>
        <w:tabs>
          <w:tab w:val="left" w:pos="0"/>
          <w:tab w:val="left" w:pos="993"/>
        </w:tabs>
        <w:spacing w:after="0" w:line="360" w:lineRule="auto"/>
        <w:ind w:firstLine="567"/>
        <w:jc w:val="both"/>
        <w:rPr>
          <w:rFonts w:ascii="Times New Roman" w:hAnsi="Times New Roman"/>
          <w:i/>
          <w:sz w:val="28"/>
          <w:szCs w:val="28"/>
        </w:rPr>
      </w:pPr>
      <w:r w:rsidRPr="00F72916">
        <w:rPr>
          <w:rFonts w:ascii="Times New Roman" w:hAnsi="Times New Roman"/>
          <w:b/>
          <w:sz w:val="28"/>
          <w:szCs w:val="28"/>
        </w:rPr>
        <w:t>На каждый</w:t>
      </w:r>
      <w:r w:rsidR="00414AD3" w:rsidRPr="00F72916">
        <w:rPr>
          <w:rFonts w:ascii="Times New Roman" w:hAnsi="Times New Roman"/>
          <w:b/>
          <w:sz w:val="28"/>
          <w:szCs w:val="28"/>
        </w:rPr>
        <w:t xml:space="preserve"> пункт технического осмотра, указанный в заявлении</w:t>
      </w:r>
      <w:r w:rsidRPr="00F72916">
        <w:rPr>
          <w:rFonts w:ascii="Times New Roman" w:hAnsi="Times New Roman"/>
          <w:b/>
          <w:sz w:val="28"/>
          <w:szCs w:val="28"/>
        </w:rPr>
        <w:t xml:space="preserve">, </w:t>
      </w:r>
      <w:r w:rsidR="00456580" w:rsidRPr="00F72916">
        <w:rPr>
          <w:rFonts w:ascii="Times New Roman" w:hAnsi="Times New Roman"/>
          <w:b/>
          <w:sz w:val="28"/>
          <w:szCs w:val="28"/>
        </w:rPr>
        <w:t xml:space="preserve">сведения о местоположении которого полежат изменению </w:t>
      </w:r>
      <w:r w:rsidR="00414AD3" w:rsidRPr="00F72916">
        <w:rPr>
          <w:rFonts w:ascii="Times New Roman" w:hAnsi="Times New Roman"/>
          <w:i/>
          <w:sz w:val="28"/>
          <w:szCs w:val="28"/>
        </w:rPr>
        <w:t>(компоновать документы необходимо в отношении конкретного пункта технического осмотра)</w:t>
      </w:r>
      <w:r w:rsidR="00A6195D" w:rsidRPr="00F72916">
        <w:rPr>
          <w:rFonts w:ascii="Times New Roman" w:hAnsi="Times New Roman"/>
          <w:i/>
          <w:sz w:val="28"/>
          <w:szCs w:val="28"/>
        </w:rPr>
        <w:t>:</w:t>
      </w:r>
    </w:p>
    <w:p w:rsidR="00414AD3" w:rsidRPr="00F72916" w:rsidRDefault="00414AD3" w:rsidP="00414AD3">
      <w:pPr>
        <w:tabs>
          <w:tab w:val="left" w:pos="0"/>
          <w:tab w:val="left" w:pos="993"/>
        </w:tabs>
        <w:spacing w:after="0" w:line="360" w:lineRule="auto"/>
        <w:ind w:firstLine="567"/>
        <w:jc w:val="both"/>
        <w:rPr>
          <w:rFonts w:ascii="Times New Roman" w:hAnsi="Times New Roman"/>
          <w:b/>
          <w:sz w:val="28"/>
          <w:szCs w:val="28"/>
        </w:rPr>
      </w:pPr>
    </w:p>
    <w:p w:rsidR="00414AD3" w:rsidRPr="00F72916" w:rsidRDefault="00414AD3" w:rsidP="00414AD3">
      <w:pPr>
        <w:tabs>
          <w:tab w:val="left" w:pos="0"/>
          <w:tab w:val="left" w:pos="993"/>
        </w:tabs>
        <w:spacing w:after="0" w:line="360" w:lineRule="auto"/>
        <w:ind w:firstLine="567"/>
        <w:jc w:val="both"/>
        <w:rPr>
          <w:rFonts w:ascii="Times New Roman" w:hAnsi="Times New Roman"/>
          <w:b/>
          <w:sz w:val="28"/>
          <w:szCs w:val="28"/>
        </w:rPr>
      </w:pPr>
      <w:r w:rsidRPr="00F72916">
        <w:rPr>
          <w:rFonts w:ascii="Times New Roman" w:hAnsi="Times New Roman"/>
          <w:b/>
          <w:sz w:val="28"/>
          <w:szCs w:val="28"/>
        </w:rPr>
        <w:t>№ 3 Копии документов на здания или сооружения, используемые для пункта технического осмотра</w:t>
      </w:r>
      <w:r w:rsidR="00456580" w:rsidRPr="00F72916">
        <w:rPr>
          <w:rFonts w:ascii="Times New Roman" w:hAnsi="Times New Roman"/>
          <w:b/>
          <w:sz w:val="28"/>
          <w:szCs w:val="28"/>
        </w:rPr>
        <w:t>:</w:t>
      </w:r>
    </w:p>
    <w:p w:rsidR="00414AD3" w:rsidRPr="00F72916" w:rsidRDefault="00414AD3" w:rsidP="00414AD3">
      <w:pPr>
        <w:tabs>
          <w:tab w:val="left" w:pos="0"/>
        </w:tabs>
        <w:spacing w:after="0" w:line="360" w:lineRule="auto"/>
        <w:ind w:firstLine="567"/>
        <w:jc w:val="both"/>
        <w:rPr>
          <w:rFonts w:ascii="Times New Roman" w:eastAsia="Times New Roman" w:hAnsi="Times New Roman"/>
          <w:b/>
          <w:sz w:val="28"/>
          <w:szCs w:val="28"/>
          <w:lang w:val="x-none" w:eastAsia="ru-RU"/>
        </w:rPr>
      </w:pPr>
      <w:r w:rsidRPr="00F72916">
        <w:rPr>
          <w:rFonts w:ascii="Times New Roman" w:eastAsia="Times New Roman" w:hAnsi="Times New Roman"/>
          <w:b/>
          <w:sz w:val="28"/>
          <w:szCs w:val="28"/>
          <w:lang w:eastAsia="ru-RU"/>
        </w:rPr>
        <w:t>- в случае если</w:t>
      </w:r>
      <w:r w:rsidRPr="00F72916">
        <w:t xml:space="preserve"> </w:t>
      </w:r>
      <w:r w:rsidRPr="00F72916">
        <w:rPr>
          <w:rFonts w:ascii="Times New Roman" w:eastAsia="Times New Roman" w:hAnsi="Times New Roman"/>
          <w:b/>
          <w:sz w:val="28"/>
          <w:szCs w:val="28"/>
          <w:lang w:eastAsia="ru-RU"/>
        </w:rPr>
        <w:t>здания или сооружения, используемые для пункта технического осмотра, являются недвижимым имуществом:</w:t>
      </w:r>
    </w:p>
    <w:p w:rsidR="00414AD3" w:rsidRPr="00F72916" w:rsidRDefault="00414AD3" w:rsidP="00414AD3">
      <w:pPr>
        <w:numPr>
          <w:ilvl w:val="0"/>
          <w:numId w:val="2"/>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копия Выписки из Единого государственного реестра прав на недвижимое имущество и сделок с ним (ЕГРН)</w:t>
      </w:r>
      <w:r w:rsidRPr="00F72916">
        <w:rPr>
          <w:rStyle w:val="a5"/>
          <w:rFonts w:ascii="Times New Roman" w:eastAsia="Times New Roman" w:hAnsi="Times New Roman"/>
          <w:sz w:val="28"/>
          <w:szCs w:val="28"/>
          <w:lang w:eastAsia="ru-RU"/>
        </w:rPr>
        <w:footnoteReference w:id="4"/>
      </w:r>
      <w:r w:rsidRPr="00F72916">
        <w:rPr>
          <w:rFonts w:ascii="Times New Roman" w:eastAsia="Times New Roman" w:hAnsi="Times New Roman"/>
          <w:sz w:val="28"/>
          <w:szCs w:val="28"/>
          <w:lang w:eastAsia="ru-RU"/>
        </w:rPr>
        <w:t xml:space="preserve">, </w:t>
      </w:r>
      <w:r w:rsidR="00AE00E9" w:rsidRPr="00F72916">
        <w:rPr>
          <w:rFonts w:ascii="Times New Roman" w:eastAsia="Times New Roman" w:hAnsi="Times New Roman"/>
          <w:sz w:val="28"/>
          <w:szCs w:val="28"/>
          <w:lang w:eastAsia="ru-RU"/>
        </w:rPr>
        <w:t>содержащей</w:t>
      </w:r>
      <w:r w:rsidRPr="00F72916">
        <w:rPr>
          <w:rFonts w:ascii="Times New Roman" w:eastAsia="Times New Roman" w:hAnsi="Times New Roman"/>
          <w:sz w:val="28"/>
          <w:szCs w:val="28"/>
          <w:lang w:eastAsia="ru-RU"/>
        </w:rPr>
        <w:t xml:space="preserve"> сведения об </w:t>
      </w:r>
      <w:r w:rsidRPr="00F72916">
        <w:rPr>
          <w:rFonts w:ascii="Times New Roman" w:eastAsia="Times New Roman" w:hAnsi="Times New Roman"/>
          <w:sz w:val="28"/>
          <w:szCs w:val="28"/>
          <w:lang w:eastAsia="ru-RU"/>
        </w:rPr>
        <w:lastRenderedPageBreak/>
        <w:t>основных характеристиках объекта недвижимости (здания или сооружения как объекта завершенного строительства), о зарегистрированных правах на объект недвижимости, в том числе ограничениях, обременениях, описание местоположения объекта недвижимости (Выписка должна быть подписана усиленной квалифицированной электронной подписью, подтверждаемой соответствующим штампом</w:t>
      </w:r>
    </w:p>
    <w:p w:rsidR="00414AD3" w:rsidRPr="00F72916" w:rsidRDefault="00414AD3" w:rsidP="00414AD3">
      <w:pPr>
        <w:tabs>
          <w:tab w:val="left" w:pos="0"/>
          <w:tab w:val="left" w:pos="851"/>
        </w:tabs>
        <w:spacing w:after="0" w:line="360" w:lineRule="auto"/>
        <w:ind w:left="-1560" w:firstLine="1134"/>
        <w:jc w:val="both"/>
        <w:rPr>
          <w:rFonts w:ascii="Times New Roman" w:eastAsia="Times New Roman" w:hAnsi="Times New Roman"/>
          <w:sz w:val="28"/>
          <w:szCs w:val="28"/>
          <w:lang w:eastAsia="ru-RU"/>
        </w:rPr>
      </w:pPr>
      <w:r w:rsidRPr="00F72916">
        <w:rPr>
          <w:noProof/>
          <w:lang w:eastAsia="ru-RU"/>
        </w:rPr>
        <w:drawing>
          <wp:inline distT="0" distB="0" distL="0" distR="0">
            <wp:extent cx="6315075" cy="1552575"/>
            <wp:effectExtent l="0" t="0" r="9525" b="9525"/>
            <wp:docPr id="2" name="Рисунок 2" descr="https://www.intrumnet.com/blog/images/158090319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intrumnet.com/blog/images/1580903190.web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552575"/>
                    </a:xfrm>
                    <a:prstGeom prst="rect">
                      <a:avLst/>
                    </a:prstGeom>
                    <a:noFill/>
                    <a:ln>
                      <a:noFill/>
                    </a:ln>
                  </pic:spPr>
                </pic:pic>
              </a:graphicData>
            </a:graphic>
          </wp:inline>
        </w:drawing>
      </w:r>
    </w:p>
    <w:p w:rsidR="00414AD3" w:rsidRPr="00F72916" w:rsidRDefault="00414AD3" w:rsidP="00414AD3">
      <w:pPr>
        <w:tabs>
          <w:tab w:val="left" w:pos="0"/>
          <w:tab w:val="left" w:pos="851"/>
        </w:tabs>
        <w:spacing w:after="0" w:line="360" w:lineRule="auto"/>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или иметь собственноручную подпись должностного лица Росреестра, заверенную печатью Росреестра и содержать сведения, актуальные на дату подачи Заявления); </w:t>
      </w:r>
    </w:p>
    <w:p w:rsidR="006E0FE6" w:rsidRPr="003139B2" w:rsidRDefault="006E0FE6" w:rsidP="006E0FE6">
      <w:pPr>
        <w:tabs>
          <w:tab w:val="left" w:pos="0"/>
          <w:tab w:val="left" w:pos="851"/>
        </w:tabs>
        <w:spacing w:after="0" w:line="360" w:lineRule="auto"/>
        <w:ind w:firstLine="709"/>
        <w:jc w:val="both"/>
        <w:rPr>
          <w:rFonts w:ascii="Times New Roman" w:eastAsia="Times New Roman" w:hAnsi="Times New Roman"/>
          <w:sz w:val="28"/>
          <w:szCs w:val="28"/>
          <w:lang w:eastAsia="ru-RU"/>
        </w:rPr>
      </w:pPr>
      <w:r w:rsidRPr="009056AC">
        <w:rPr>
          <w:rFonts w:ascii="Times New Roman" w:eastAsia="Times New Roman" w:hAnsi="Times New Roman"/>
          <w:sz w:val="28"/>
          <w:szCs w:val="28"/>
          <w:lang w:eastAsia="ru-RU"/>
        </w:rPr>
        <w:t xml:space="preserve">б) </w:t>
      </w:r>
      <w:bookmarkStart w:id="0" w:name="_Hlk118194063"/>
      <w:r w:rsidRPr="009056AC">
        <w:rPr>
          <w:rFonts w:ascii="Times New Roman" w:eastAsia="Times New Roman" w:hAnsi="Times New Roman"/>
          <w:sz w:val="28"/>
          <w:szCs w:val="28"/>
          <w:lang w:eastAsia="ru-RU"/>
        </w:rPr>
        <w:t xml:space="preserve">при необходимости, если заявитель не является собственником здания или сооружения, используемого для пункта технического осмотра, копия договора аренды/субаренды, предусматривающего право владения и пользования, предметом которого является сооружение/помещение/здание, находящееся по  адресу, указанному в заявлении, в котором стороной, получившей предмет в пользование, является Заявитель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существенные условия договора, а также согласованного двумя сторонами плана размещения арендуемого помещения (если арендуемое помещение является частью здания/сооружения). Если собственниками передаваемого объекта недвижимости являются несколько лиц или заявителю оно передается по </w:t>
      </w:r>
      <w:r w:rsidRPr="009056AC">
        <w:rPr>
          <w:rFonts w:ascii="Times New Roman" w:eastAsia="Times New Roman" w:hAnsi="Times New Roman"/>
          <w:sz w:val="28"/>
          <w:szCs w:val="28"/>
          <w:lang w:eastAsia="ru-RU"/>
        </w:rPr>
        <w:lastRenderedPageBreak/>
        <w:t>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 Если передаваемый объект недвижимости принадлежит арендодателю на праве хозяйственного ведения/оперативного управления – к проверке должен быть представлен документ, подтверждающий согласие собственника на заключение договора аренды.</w:t>
      </w:r>
    </w:p>
    <w:bookmarkEnd w:id="0"/>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в случае если сооружения, используемые для пункта технического осмотра, являются движимым имуществом (не капитальным сооружением):</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а)</w:t>
      </w:r>
      <w:r w:rsidRPr="00F72916">
        <w:t xml:space="preserve"> </w:t>
      </w:r>
      <w:r w:rsidRPr="00F72916">
        <w:rPr>
          <w:rFonts w:ascii="Times New Roman" w:eastAsia="Times New Roman" w:hAnsi="Times New Roman"/>
          <w:sz w:val="28"/>
          <w:szCs w:val="28"/>
          <w:lang w:eastAsia="ru-RU"/>
        </w:rPr>
        <w:tab/>
        <w:t>копия Выписки из Единого государственного реестра прав на недвижимое имущество и сделок с ним (ЕГРН)</w:t>
      </w:r>
      <w:r w:rsidRPr="00F72916">
        <w:rPr>
          <w:rStyle w:val="a5"/>
          <w:rFonts w:ascii="Times New Roman" w:eastAsia="Times New Roman" w:hAnsi="Times New Roman"/>
          <w:sz w:val="28"/>
          <w:szCs w:val="28"/>
          <w:lang w:eastAsia="ru-RU"/>
        </w:rPr>
        <w:footnoteReference w:id="5"/>
      </w:r>
      <w:r w:rsidRPr="00F72916">
        <w:rPr>
          <w:rFonts w:ascii="Times New Roman" w:eastAsia="Times New Roman" w:hAnsi="Times New Roman"/>
          <w:sz w:val="28"/>
          <w:szCs w:val="28"/>
          <w:lang w:eastAsia="ru-RU"/>
        </w:rPr>
        <w:t xml:space="preserve">, содержащая сведения об основных характеристиках </w:t>
      </w:r>
      <w:r w:rsidRPr="00F72916">
        <w:rPr>
          <w:rFonts w:ascii="Times New Roman" w:eastAsia="Times New Roman" w:hAnsi="Times New Roman"/>
          <w:b/>
          <w:sz w:val="28"/>
          <w:szCs w:val="28"/>
          <w:lang w:eastAsia="ru-RU"/>
        </w:rPr>
        <w:t>объекта недвижимости - земельного участка (на котором размещено</w:t>
      </w:r>
      <w:r w:rsidRPr="00F72916">
        <w:rPr>
          <w:b/>
        </w:rPr>
        <w:t xml:space="preserve"> </w:t>
      </w:r>
      <w:r w:rsidRPr="00F72916">
        <w:rPr>
          <w:rFonts w:ascii="Times New Roman" w:eastAsia="Times New Roman" w:hAnsi="Times New Roman"/>
          <w:b/>
          <w:sz w:val="28"/>
          <w:szCs w:val="28"/>
          <w:lang w:eastAsia="ru-RU"/>
        </w:rPr>
        <w:t>сооружение, используемое для пункта технического осмотра)</w:t>
      </w:r>
      <w:r w:rsidRPr="00F72916">
        <w:rPr>
          <w:rFonts w:ascii="Times New Roman" w:eastAsia="Times New Roman" w:hAnsi="Times New Roman"/>
          <w:sz w:val="28"/>
          <w:szCs w:val="28"/>
          <w:lang w:eastAsia="ru-RU"/>
        </w:rPr>
        <w:t>, о зарегистрированных правах на объект недвижимости - земельного участка, в том числе ограничениях, обременениях, описание местоположения объекта недвижимости</w:t>
      </w:r>
      <w:r w:rsidRPr="00F72916">
        <w:t xml:space="preserve"> - </w:t>
      </w:r>
      <w:r w:rsidRPr="00F72916">
        <w:rPr>
          <w:rFonts w:ascii="Times New Roman" w:eastAsia="Times New Roman" w:hAnsi="Times New Roman"/>
          <w:sz w:val="28"/>
          <w:szCs w:val="28"/>
          <w:lang w:eastAsia="ru-RU"/>
        </w:rPr>
        <w:t xml:space="preserve">земельного участка (Выписка должна быть подписана усиленной квалифицированной электронной подписью, подтверждаемой соответствующим штампом </w:t>
      </w:r>
      <w:r w:rsidRPr="00F72916">
        <w:rPr>
          <w:noProof/>
          <w:lang w:eastAsia="ru-RU"/>
        </w:rPr>
        <w:drawing>
          <wp:inline distT="0" distB="0" distL="0" distR="0">
            <wp:extent cx="6315075" cy="1552575"/>
            <wp:effectExtent l="0" t="0" r="9525" b="9525"/>
            <wp:docPr id="1" name="Рисунок 1" descr="https://www.intrumnet.com/blog/images/158090319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intrumnet.com/blog/images/1580903190.web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552575"/>
                    </a:xfrm>
                    <a:prstGeom prst="rect">
                      <a:avLst/>
                    </a:prstGeom>
                    <a:noFill/>
                    <a:ln>
                      <a:noFill/>
                    </a:ln>
                  </pic:spPr>
                </pic:pic>
              </a:graphicData>
            </a:graphic>
          </wp:inline>
        </w:drawing>
      </w:r>
    </w:p>
    <w:p w:rsidR="00414AD3" w:rsidRPr="00F72916" w:rsidRDefault="00414AD3" w:rsidP="00414AD3">
      <w:pPr>
        <w:tabs>
          <w:tab w:val="left" w:pos="0"/>
          <w:tab w:val="left" w:pos="851"/>
        </w:tabs>
        <w:spacing w:after="0" w:line="360" w:lineRule="auto"/>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lastRenderedPageBreak/>
        <w:t xml:space="preserve">или иметь собственноручную подпись должностного лица Росреестра, заверенную печатью Росреестра и содержать сведения, актуальные на дату подачи Заявления); </w:t>
      </w:r>
    </w:p>
    <w:p w:rsidR="006E0FE6" w:rsidRPr="009056AC" w:rsidRDefault="006E0FE6" w:rsidP="006E0FE6">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1" w:name="_Hlk105577577"/>
      <w:r w:rsidRPr="009056AC">
        <w:rPr>
          <w:rFonts w:ascii="Times New Roman" w:eastAsia="Times New Roman" w:hAnsi="Times New Roman"/>
          <w:sz w:val="28"/>
          <w:szCs w:val="28"/>
          <w:lang w:eastAsia="ru-RU"/>
        </w:rPr>
        <w:t>б)</w:t>
      </w:r>
      <w:r w:rsidRPr="009056AC">
        <w:rPr>
          <w:rFonts w:ascii="Times New Roman" w:eastAsia="Times New Roman" w:hAnsi="Times New Roman"/>
          <w:sz w:val="28"/>
          <w:szCs w:val="28"/>
          <w:lang w:eastAsia="ru-RU"/>
        </w:rPr>
        <w:tab/>
        <w:t xml:space="preserve">при необходимости, если заявитель не является собственником земельного участка (на котором размещено сооружение, используемое для пункта технического осмотра) – копия договора аренды/субаренды, предусматривающего право владения и пользования, предметом которого является земельный участок, находящийся по  адресу, указанному в заявлении, в котором стороной, получившей предмет в пользование является Заявитель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существенные условия договора, а также согласованного двумя сторонами плана размещения арендуемого земельного участка (если арендуемый земельный участок является частью объекта недвижимости). </w:t>
      </w:r>
      <w:bookmarkStart w:id="2" w:name="_Hlk118194564"/>
      <w:r w:rsidRPr="009056AC">
        <w:rPr>
          <w:rFonts w:ascii="Times New Roman" w:eastAsia="Times New Roman" w:hAnsi="Times New Roman"/>
          <w:sz w:val="28"/>
          <w:szCs w:val="28"/>
          <w:lang w:eastAsia="ru-RU"/>
        </w:rPr>
        <w:t>Если собственниками передаваемого земельного участка являются несколько лиц или заявителю оно передается по 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 Если передаваемый земельный участок принадлежит арендодателю на праве хозяйственного ведения/оперативного управления – к проверке должен быть представлен документ, подтверждающий согласие собственника на заключение договора аренды;</w:t>
      </w:r>
    </w:p>
    <w:bookmarkEnd w:id="2"/>
    <w:p w:rsidR="006E0FE6" w:rsidRPr="009056AC" w:rsidRDefault="006E0FE6" w:rsidP="006E0FE6">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9056AC">
        <w:rPr>
          <w:rFonts w:ascii="Times New Roman" w:eastAsia="Times New Roman" w:hAnsi="Times New Roman"/>
          <w:sz w:val="28"/>
          <w:szCs w:val="28"/>
          <w:lang w:eastAsia="ru-RU"/>
        </w:rPr>
        <w:t xml:space="preserve">в) копии документов на право владения и пользования сооружением, используемым для пункта технического осмотра, являющимся движимым имуществом (некапитальным сооружением) – копия договора купли-продажи/подряда/аренды/субаренды/дарения/лизинга, предметом которого является движимое имущество и в котором одной из сторон является Заявитель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w:t>
      </w:r>
      <w:r w:rsidRPr="009056AC">
        <w:rPr>
          <w:rFonts w:ascii="Times New Roman" w:eastAsia="Times New Roman" w:hAnsi="Times New Roman"/>
          <w:sz w:val="28"/>
          <w:szCs w:val="28"/>
          <w:lang w:eastAsia="ru-RU"/>
        </w:rPr>
        <w:lastRenderedPageBreak/>
        <w:t>существенные условия договора, а также согласованного двумя сторонами плана размещения арендуемого некапитального сооружения на арендованном земельном участке). Если собственниками передаваемого сооружения являются несколько лиц или заявителю оно передается по 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 Если передаваемое сооружение принадлежит арендодателю на праве хозяйственного ведения/оперативного управления – к проверке должен быть представлен документ, подтверждающий согласие собственника на заключение договора аренды.</w:t>
      </w:r>
    </w:p>
    <w:p w:rsidR="006E0FE6" w:rsidRDefault="006E0FE6" w:rsidP="006E0FE6">
      <w:pPr>
        <w:tabs>
          <w:tab w:val="left" w:pos="0"/>
          <w:tab w:val="left" w:pos="851"/>
        </w:tabs>
        <w:spacing w:after="0" w:line="360" w:lineRule="auto"/>
        <w:ind w:firstLine="567"/>
        <w:jc w:val="both"/>
        <w:rPr>
          <w:rFonts w:ascii="Times New Roman" w:eastAsia="Times New Roman" w:hAnsi="Times New Roman"/>
          <w:sz w:val="28"/>
          <w:szCs w:val="28"/>
          <w:lang w:eastAsia="ru-RU"/>
        </w:rPr>
      </w:pPr>
    </w:p>
    <w:bookmarkEnd w:id="1"/>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F72916">
        <w:rPr>
          <w:rFonts w:ascii="Times New Roman" w:eastAsia="Times New Roman" w:hAnsi="Times New Roman"/>
          <w:i/>
          <w:sz w:val="28"/>
          <w:szCs w:val="28"/>
          <w:u w:val="single"/>
          <w:lang w:eastAsia="ru-RU"/>
        </w:rPr>
        <w:t>Необходимо обратить внимание:</w:t>
      </w:r>
    </w:p>
    <w:p w:rsidR="00414AD3" w:rsidRPr="00F72916" w:rsidRDefault="00414AD3" w:rsidP="00414AD3">
      <w:pPr>
        <w:numPr>
          <w:ilvl w:val="3"/>
          <w:numId w:val="1"/>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Договоры, предметом которых являются движимое или недвижимое имущество, должны содержать следующие существенные условия:</w:t>
      </w:r>
    </w:p>
    <w:p w:rsidR="006E0FE6" w:rsidRPr="006E0FE6" w:rsidRDefault="006E0FE6" w:rsidP="006E0FE6">
      <w:pPr>
        <w:tabs>
          <w:tab w:val="left" w:pos="0"/>
          <w:tab w:val="left" w:pos="851"/>
        </w:tabs>
        <w:spacing w:after="0" w:line="360" w:lineRule="auto"/>
        <w:jc w:val="both"/>
        <w:rPr>
          <w:rFonts w:ascii="Times New Roman" w:eastAsia="Times New Roman" w:hAnsi="Times New Roman"/>
          <w:sz w:val="28"/>
          <w:szCs w:val="28"/>
          <w:lang w:eastAsia="ru-RU"/>
        </w:rPr>
      </w:pPr>
      <w:bookmarkStart w:id="3" w:name="_Hlk105577594"/>
      <w:r w:rsidRPr="009056AC">
        <w:rPr>
          <w:rFonts w:ascii="Times New Roman" w:eastAsia="Times New Roman" w:hAnsi="Times New Roman"/>
          <w:sz w:val="28"/>
          <w:szCs w:val="28"/>
          <w:lang w:eastAsia="ru-RU"/>
        </w:rPr>
        <w:tab/>
        <w:t>- предмет договора (точное описание объекта, в отношении которого заключен договор – адрес местонахождения (в отношении недвижимого имущества - адрес местонахождения в соответствии с ЕГРН), кадастровый номер (в отношении недвижимого имущества), арендуемая площадь. Рекомендуется включать в договор характеристики объекта - наличие систем инженерно-технического обеспечения, предназначенных для выполнения функций отопления, освещения, электроснабжения, связи);</w:t>
      </w:r>
    </w:p>
    <w:bookmarkEnd w:id="3"/>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размер арендной платы или цена имущества в случае продажи;</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срок действия договора</w:t>
      </w:r>
      <w:r w:rsidRPr="00F72916">
        <w:t xml:space="preserve"> </w:t>
      </w:r>
      <w:r w:rsidRPr="00F72916">
        <w:rPr>
          <w:rFonts w:ascii="Times New Roman" w:eastAsia="Times New Roman" w:hAnsi="Times New Roman"/>
          <w:sz w:val="28"/>
          <w:szCs w:val="28"/>
          <w:lang w:eastAsia="ru-RU"/>
        </w:rPr>
        <w:t>(договор аренды недвижимого имущества, заключенный на срок не менее года, подлежит государственной регистрации и считается заключенным с момента такой регистрации</w:t>
      </w:r>
      <w:r w:rsidRPr="00F72916">
        <w:rPr>
          <w:rStyle w:val="a5"/>
          <w:rFonts w:ascii="Times New Roman" w:eastAsia="Times New Roman" w:hAnsi="Times New Roman"/>
          <w:sz w:val="28"/>
          <w:szCs w:val="28"/>
          <w:lang w:eastAsia="ru-RU"/>
        </w:rPr>
        <w:footnoteReference w:id="6"/>
      </w:r>
      <w:r w:rsidRPr="00F72916">
        <w:rPr>
          <w:rFonts w:ascii="Times New Roman" w:eastAsia="Times New Roman" w:hAnsi="Times New Roman"/>
          <w:sz w:val="28"/>
          <w:szCs w:val="28"/>
          <w:lang w:eastAsia="ru-RU"/>
        </w:rPr>
        <w:t>).</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2. Адрес пункта технического осмотра, указываемый в заявлении, должен:</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4" w:name="_Hlk105577615"/>
      <w:r w:rsidRPr="00F72916">
        <w:rPr>
          <w:rFonts w:ascii="Times New Roman" w:eastAsia="Times New Roman" w:hAnsi="Times New Roman"/>
          <w:sz w:val="28"/>
          <w:szCs w:val="28"/>
          <w:lang w:eastAsia="ru-RU"/>
        </w:rPr>
        <w:lastRenderedPageBreak/>
        <w:t>-  включать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bookmarkEnd w:id="4"/>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соответствовать в полном объеме адресу здания, сооружения или земельного участка, указанному в Выписке из Единого государственного реестра прав на недвижимое имущество и сделок с ним (ЕГРН);</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5" w:name="_Hlk105577637"/>
      <w:r w:rsidRPr="00F72916">
        <w:rPr>
          <w:rFonts w:ascii="Times New Roman" w:eastAsia="Times New Roman" w:hAnsi="Times New Roman"/>
          <w:sz w:val="28"/>
          <w:szCs w:val="28"/>
          <w:lang w:eastAsia="ru-RU"/>
        </w:rPr>
        <w:t>- соответствовать в полном объеме адресу объекта недвижимости, указанному в договоре аренды/субаренды, предметом которого является сооружение/помещение/здание или земельный участок.</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6" w:name="_Hlk105577675"/>
      <w:bookmarkEnd w:id="5"/>
      <w:r w:rsidRPr="00F72916">
        <w:rPr>
          <w:rFonts w:ascii="Times New Roman" w:eastAsia="Times New Roman" w:hAnsi="Times New Roman"/>
          <w:sz w:val="28"/>
          <w:szCs w:val="28"/>
          <w:lang w:eastAsia="ru-RU"/>
        </w:rPr>
        <w:t>3. Производственные помещения или сооружения, в которых размещаются диагностические линии, въездные и выездные ворота, площадки для проверки тормозных систем транспортных средств в дорожных условиях, эстакады, осмотровые канавы, платформенные подъемники под колеса, должны соответствовать минимальным характеристикам, установленным Требованиями к производственно-технической базе операторов технического осмотра, утвержденными приказом Минтранса России от 9 июля 2020 г. № 232,</w:t>
      </w:r>
      <w:r w:rsidRPr="00F72916">
        <w:t xml:space="preserve"> </w:t>
      </w:r>
      <w:r w:rsidRPr="00F72916">
        <w:rPr>
          <w:rFonts w:ascii="Times New Roman" w:eastAsia="Times New Roman" w:hAnsi="Times New Roman"/>
          <w:sz w:val="28"/>
          <w:szCs w:val="28"/>
          <w:lang w:eastAsia="ru-RU"/>
        </w:rPr>
        <w:t xml:space="preserve">в зависимости от категорий транспортных средств, входящих в область аккредитации ПТО.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Замер ширины и длины производственного помещения или сооружения, в которых размещаются диагностические линии пункта технического осмотра, осуществляется между стенами помещения или сооружения (в случае если помещение или сооружение целиком используется оператором технического осмотра на законном основании), или между границами арендуемой оператором технического осмотра площади производственного помещения.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Высота производственного помещения или сооружения измеряется от пола помещения или сооружения до нижней точки несущих потолочных конструкций или потолка в помещениях или сооружениях, где располагаются диагностические линии.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lastRenderedPageBreak/>
        <w:t xml:space="preserve">Замер длины, ширины и высоты производственного помещения или сооружения осуществляется на каждой диагностической линии пункта технического осмотра.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Замер ширины въездных и выездных ворот проводится в их открытом состоянии, путем измерения минимального расстояния от граничной линии с одной стороны до граничной линии с другой стороны (створ ворот), а замер высоты – путем измерения минимального расстояния от поверхности качения колес транспортных средств до верхней горизонтальной граничной линии, проведенной по нижней точке притолоки ворот распашного типа или нижним краем подъемных ворот.</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7" w:name="_Hlk105577704"/>
      <w:bookmarkEnd w:id="6"/>
      <w:r w:rsidRPr="00F72916">
        <w:rPr>
          <w:rFonts w:ascii="Times New Roman" w:eastAsia="Times New Roman" w:hAnsi="Times New Roman"/>
          <w:sz w:val="28"/>
          <w:szCs w:val="28"/>
          <w:lang w:eastAsia="ru-RU"/>
        </w:rPr>
        <w:t xml:space="preserve">4. Здания или сооружения, используемые для пункта технического осмотра, должны включать в себя сети инженерно-технического обеспечения и системы инженерно-технического обеспечения путем наличия в них: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устройств, предназначенных для передачи тепловой энергии и теплоносителя от централизованных или локальных источников тепловой энергии,</w:t>
      </w:r>
      <w:r w:rsidRPr="00F72916">
        <w:t xml:space="preserve"> </w:t>
      </w:r>
      <w:r w:rsidRPr="00F72916">
        <w:rPr>
          <w:rFonts w:ascii="Times New Roman" w:eastAsia="Times New Roman" w:hAnsi="Times New Roman"/>
          <w:sz w:val="28"/>
          <w:szCs w:val="28"/>
          <w:lang w:eastAsia="ru-RU"/>
        </w:rPr>
        <w:t xml:space="preserve">обеспечивающих соблюдение температурного режима работы средств технического диагностирования;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искусственного освещения помещения светильниками, лампами, и т.д. в соответствии с санитарными нормами;</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 централизованной системы электроснабжения или автономного источника электроснабжения;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проводного или беспроводного доступа в информационно-телекоммуникационную сеть Интернет.</w:t>
      </w:r>
    </w:p>
    <w:bookmarkEnd w:id="7"/>
    <w:p w:rsidR="00721573" w:rsidRPr="00F72916" w:rsidRDefault="00721573" w:rsidP="0072157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i/>
          <w:sz w:val="28"/>
          <w:szCs w:val="28"/>
          <w:lang w:eastAsia="ru-RU"/>
        </w:rPr>
      </w:pPr>
      <w:r w:rsidRPr="00F72916">
        <w:rPr>
          <w:rFonts w:ascii="Times New Roman" w:eastAsia="Times New Roman" w:hAnsi="Times New Roman"/>
          <w:b/>
          <w:sz w:val="28"/>
          <w:szCs w:val="28"/>
          <w:lang w:eastAsia="ru-RU"/>
        </w:rPr>
        <w:t>№ 4 Копии документов на средства технического диагностирования на каждую диагностическую линию</w:t>
      </w:r>
      <w:r w:rsidR="00AE00E9" w:rsidRPr="00F72916">
        <w:rPr>
          <w:rFonts w:ascii="Times New Roman" w:eastAsia="Times New Roman" w:hAnsi="Times New Roman"/>
          <w:b/>
          <w:sz w:val="28"/>
          <w:szCs w:val="28"/>
          <w:lang w:eastAsia="ru-RU"/>
        </w:rPr>
        <w:t xml:space="preserve"> </w:t>
      </w:r>
      <w:r w:rsidRPr="00F72916">
        <w:rPr>
          <w:rFonts w:ascii="Times New Roman" w:eastAsia="Times New Roman" w:hAnsi="Times New Roman"/>
          <w:i/>
          <w:sz w:val="28"/>
          <w:szCs w:val="28"/>
          <w:lang w:eastAsia="ru-RU"/>
        </w:rPr>
        <w:t>(компоновать документы необходимо в отношении каждой диагностической линии):</w:t>
      </w:r>
    </w:p>
    <w:p w:rsidR="006E0FE6" w:rsidRPr="00897AB8" w:rsidRDefault="006E0FE6" w:rsidP="006E0FE6">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8" w:name="_Hlk105577763"/>
      <w:r w:rsidRPr="00897AB8">
        <w:rPr>
          <w:rFonts w:ascii="Times New Roman" w:eastAsia="Times New Roman" w:hAnsi="Times New Roman"/>
          <w:sz w:val="28"/>
          <w:szCs w:val="28"/>
          <w:lang w:eastAsia="ru-RU"/>
        </w:rPr>
        <w:t xml:space="preserve">- в отношении каждого средства технического диагностирования, необходимого для проверки категорий транспортных средств, включенных в область аккредитации пункта технического осмотра, указанного в заявлении, </w:t>
      </w:r>
      <w:r w:rsidRPr="00897AB8">
        <w:rPr>
          <w:rFonts w:ascii="Times New Roman" w:eastAsia="Times New Roman" w:hAnsi="Times New Roman"/>
          <w:sz w:val="28"/>
          <w:szCs w:val="28"/>
          <w:lang w:eastAsia="ru-RU"/>
        </w:rPr>
        <w:lastRenderedPageBreak/>
        <w:t xml:space="preserve">а также в отношении каждого средства фотофиксации транспортного средства - копия товарной накладной; универсального передаточного документа; товарного/кассового чека (в случае приобретения имущества индивидуальным предпринимателем); товарного/кассового чека и авансового отчета (в случае приобретения имущества юридическим лицом); инвентарной карточки учета основных средств; инвентаризационной описи; свидетельства о праве на наследство; решения суда; договора дарения/купли-продажи/ лизинга/аренды/субаренды, предусматривающего право владения и </w:t>
      </w:r>
      <w:r w:rsidRPr="009056AC">
        <w:rPr>
          <w:rFonts w:ascii="Times New Roman" w:eastAsia="Times New Roman" w:hAnsi="Times New Roman"/>
          <w:sz w:val="28"/>
          <w:szCs w:val="28"/>
          <w:lang w:eastAsia="ru-RU"/>
        </w:rPr>
        <w:t>пользования,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существенные условия договора). Если собственниками имущества, передаваемого по договору аренды, являются несколько лиц или заявителю оно передается по 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при необходимости копии паспортов или одобрений типа (иной технической и эксплуатационной документации) каждого средства технического диагностирования, а также средств фотофиксации</w:t>
      </w:r>
      <w:r w:rsidRPr="00F72916">
        <w:t xml:space="preserve"> </w:t>
      </w:r>
      <w:r w:rsidRPr="00F72916">
        <w:rPr>
          <w:rFonts w:ascii="Times New Roman" w:eastAsia="Times New Roman" w:hAnsi="Times New Roman"/>
          <w:sz w:val="28"/>
          <w:szCs w:val="28"/>
          <w:lang w:eastAsia="ru-RU"/>
        </w:rPr>
        <w:t>транспортного средства, содержащих сведения об их основных характеристиках, соответствующих приказу Минтранса России от 09.07.2020 г. № 232;</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в отношении каждого платформенного подъемника под колеса (при их наличии в производственном помещении пункта технического осмотра)</w:t>
      </w:r>
      <w:r w:rsidRPr="00F72916">
        <w:t xml:space="preserve"> -</w:t>
      </w:r>
      <w:r w:rsidRPr="00F72916">
        <w:rPr>
          <w:rFonts w:ascii="Times New Roman" w:eastAsia="Times New Roman" w:hAnsi="Times New Roman"/>
          <w:sz w:val="28"/>
          <w:szCs w:val="28"/>
          <w:lang w:eastAsia="ru-RU"/>
        </w:rPr>
        <w:t xml:space="preserve">копии документов на право владения и пользования платформенного подъемника под колеса (копия договора купли-продажи/аренды/субаренды (с приложением акта приема-передачи и приложений (при наличии), содержащих существенные условия договора), предметом которого является платформенный подъемник под колеса и в котором одной из сторон является Заявитель), и копии документов, подтверждающих соответствие </w:t>
      </w:r>
      <w:r w:rsidRPr="00F72916">
        <w:rPr>
          <w:rFonts w:ascii="Times New Roman" w:eastAsia="Times New Roman" w:hAnsi="Times New Roman"/>
          <w:sz w:val="28"/>
          <w:szCs w:val="28"/>
          <w:lang w:eastAsia="ru-RU"/>
        </w:rPr>
        <w:lastRenderedPageBreak/>
        <w:t>платформенного подъемника под колеса требованиям пункта 7 Требований к ПТБ, утвержденных приказом Минтранса России от 09.07.2020 № 232 (технический паспорт или сертификат).</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в отношении каждой осмотровой эстакады (при их наличии в производственном помещении пункта технического осмотра) – копии документов на право владения и пользования эстакады по адресу пункта технического осмотра (копия договора купли-продажи/ подряда/ аренды/субаренды/</w:t>
      </w:r>
      <w:r w:rsidRPr="00F72916" w:rsidDel="00A030B7">
        <w:rPr>
          <w:rFonts w:ascii="Times New Roman" w:eastAsia="Times New Roman" w:hAnsi="Times New Roman"/>
          <w:sz w:val="28"/>
          <w:szCs w:val="28"/>
          <w:lang w:eastAsia="ru-RU"/>
        </w:rPr>
        <w:t xml:space="preserve"> </w:t>
      </w:r>
      <w:r w:rsidRPr="00F72916">
        <w:rPr>
          <w:rFonts w:ascii="Times New Roman" w:eastAsia="Times New Roman" w:hAnsi="Times New Roman"/>
          <w:sz w:val="28"/>
          <w:szCs w:val="28"/>
          <w:lang w:eastAsia="ru-RU"/>
        </w:rPr>
        <w:t xml:space="preserve"> (с приложением акта приема-передачи и приложений (при наличии), содержащих существенные условия договора), предметом которого является эстакада и в котором одной из сторон является Заявитель), и копии документов, подтверждающих соответствие эстакады требованиям абзаца 3 пункта 8 Требований к ПТБ, утвержденных приказом Минтранса России от 09.07.2020 № 232 (технический паспорт или сертификат, или метрологическое заключение).</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F72916">
        <w:rPr>
          <w:rFonts w:ascii="Times New Roman" w:eastAsia="Times New Roman" w:hAnsi="Times New Roman"/>
          <w:i/>
          <w:sz w:val="28"/>
          <w:szCs w:val="28"/>
          <w:u w:val="single"/>
          <w:lang w:eastAsia="ru-RU"/>
        </w:rPr>
        <w:t>Необходимо обратить внимание:</w:t>
      </w:r>
    </w:p>
    <w:p w:rsidR="004E31AE" w:rsidRPr="00F72916" w:rsidRDefault="004E31AE" w:rsidP="004E31AE">
      <w:pPr>
        <w:numPr>
          <w:ilvl w:val="0"/>
          <w:numId w:val="3"/>
        </w:numPr>
        <w:tabs>
          <w:tab w:val="left" w:pos="0"/>
          <w:tab w:val="left" w:pos="993"/>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При указании заявителем в заявлении двух и более диагностических линий в ходе оценки соответствия требованиям аккредитации, проводимой в форме документарной и/или выездной проверки, проверяется следующее:</w:t>
      </w:r>
    </w:p>
    <w:p w:rsidR="004E31AE" w:rsidRPr="00F72916" w:rsidRDefault="004E31AE" w:rsidP="004E31AE">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наличие на законном основании, предусматривающим право владения и пользования, одного полного комплекта средств технического диагностирования, обязательных для аккредитации на категории транспортных средств, указанных в области аккредитации пункта технического осмотра;</w:t>
      </w:r>
    </w:p>
    <w:p w:rsidR="004E31AE" w:rsidRPr="00F72916" w:rsidRDefault="004E31AE" w:rsidP="004E31AE">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 наличие, на законном основании, предусматривающим право владения и пользования, иных комплектов оборудования, за исключением средств контроля давления сжатого воздуха в пневматическом и пневмогидравлическом тормозных приводах; </w:t>
      </w:r>
      <w:proofErr w:type="spellStart"/>
      <w:r w:rsidRPr="00F72916">
        <w:rPr>
          <w:rFonts w:ascii="Times New Roman" w:eastAsia="Times New Roman" w:hAnsi="Times New Roman"/>
          <w:sz w:val="28"/>
          <w:szCs w:val="28"/>
          <w:lang w:eastAsia="ru-RU"/>
        </w:rPr>
        <w:t>нагружателя</w:t>
      </w:r>
      <w:proofErr w:type="spellEnd"/>
      <w:r w:rsidRPr="00F72916">
        <w:rPr>
          <w:rFonts w:ascii="Times New Roman" w:eastAsia="Times New Roman" w:hAnsi="Times New Roman"/>
          <w:sz w:val="28"/>
          <w:szCs w:val="28"/>
          <w:lang w:eastAsia="ru-RU"/>
        </w:rPr>
        <w:t xml:space="preserve"> сцепного устройства прицепов; прибора для измерения суммарного люфта в рулевом управлении; прибора для проверки света фар; штангенциркуля (с линейкой </w:t>
      </w:r>
      <w:r w:rsidRPr="00F72916">
        <w:rPr>
          <w:rFonts w:ascii="Times New Roman" w:eastAsia="Times New Roman" w:hAnsi="Times New Roman"/>
          <w:sz w:val="28"/>
          <w:szCs w:val="28"/>
          <w:lang w:eastAsia="ru-RU"/>
        </w:rPr>
        <w:lastRenderedPageBreak/>
        <w:t xml:space="preserve">для измерения глубин) или специального шаблона; газоанализатором; </w:t>
      </w:r>
      <w:proofErr w:type="spellStart"/>
      <w:r w:rsidRPr="00F72916">
        <w:rPr>
          <w:rFonts w:ascii="Times New Roman" w:eastAsia="Times New Roman" w:hAnsi="Times New Roman"/>
          <w:sz w:val="28"/>
          <w:szCs w:val="28"/>
          <w:lang w:eastAsia="ru-RU"/>
        </w:rPr>
        <w:t>дымомера</w:t>
      </w:r>
      <w:proofErr w:type="spellEnd"/>
      <w:r w:rsidRPr="00F72916">
        <w:rPr>
          <w:rFonts w:ascii="Times New Roman" w:eastAsia="Times New Roman" w:hAnsi="Times New Roman"/>
          <w:sz w:val="28"/>
          <w:szCs w:val="28"/>
          <w:lang w:eastAsia="ru-RU"/>
        </w:rPr>
        <w:t>; прибора для измерения частоты вращения коленчатого вала двигателя и температуры масла; универсального измерителя содержания загрязняющих веществ и дымности в отработавших газах; течеискателя для проверки герметичности газовой системы питания двигателей транспортных средств; прибором для проверки светопропускания стекол; линейкой (1м);</w:t>
      </w:r>
    </w:p>
    <w:p w:rsidR="006E0FE6" w:rsidRPr="006E0FE6" w:rsidRDefault="006E0FE6" w:rsidP="006E0FE6">
      <w:pPr>
        <w:tabs>
          <w:tab w:val="left" w:pos="0"/>
          <w:tab w:val="left" w:pos="993"/>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E0FE6">
        <w:rPr>
          <w:rFonts w:ascii="Times New Roman" w:eastAsia="Times New Roman" w:hAnsi="Times New Roman"/>
          <w:sz w:val="28"/>
          <w:szCs w:val="28"/>
          <w:lang w:eastAsia="ru-RU"/>
        </w:rPr>
        <w:t xml:space="preserve">- наличие на законном основании, предусматривающим право владения и пользования, на каждой диагностической линии осмотровой канавы или </w:t>
      </w:r>
      <w:r w:rsidRPr="009056AC">
        <w:rPr>
          <w:rFonts w:ascii="Times New Roman" w:eastAsia="Times New Roman" w:hAnsi="Times New Roman"/>
          <w:sz w:val="28"/>
          <w:szCs w:val="28"/>
          <w:lang w:eastAsia="ru-RU"/>
        </w:rPr>
        <w:t>платформенного подъемника под колеса или эстакады</w:t>
      </w:r>
      <w:r w:rsidRPr="009056AC">
        <w:rPr>
          <w:rFonts w:ascii="Times New Roman" w:eastAsia="Times New Roman" w:hAnsi="Times New Roman"/>
          <w:color w:val="000000"/>
          <w:sz w:val="28"/>
          <w:szCs w:val="28"/>
          <w:lang w:eastAsia="ru-RU"/>
        </w:rPr>
        <w:t xml:space="preserve">, соответствующих по грузоподъёмности области аккредитации Заявителя, </w:t>
      </w:r>
      <w:r w:rsidRPr="009056AC">
        <w:rPr>
          <w:rFonts w:ascii="Times New Roman" w:eastAsia="Times New Roman" w:hAnsi="Times New Roman"/>
          <w:sz w:val="28"/>
          <w:szCs w:val="28"/>
          <w:lang w:eastAsia="ru-RU"/>
        </w:rPr>
        <w:t>и средства фотофиксации.</w:t>
      </w:r>
      <w:r w:rsidRPr="006E0FE6">
        <w:rPr>
          <w:rFonts w:ascii="Times New Roman" w:eastAsia="Times New Roman" w:hAnsi="Times New Roman"/>
          <w:sz w:val="28"/>
          <w:szCs w:val="28"/>
          <w:lang w:eastAsia="ru-RU"/>
        </w:rPr>
        <w:t xml:space="preserve"> </w:t>
      </w:r>
    </w:p>
    <w:p w:rsidR="004E31AE" w:rsidRPr="00F72916" w:rsidRDefault="004E31AE" w:rsidP="004E31AE">
      <w:pPr>
        <w:numPr>
          <w:ilvl w:val="0"/>
          <w:numId w:val="3"/>
        </w:numPr>
        <w:tabs>
          <w:tab w:val="left" w:pos="0"/>
          <w:tab w:val="left" w:pos="993"/>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Осмотровую эстакаду разрешено применять в случае невозможности применения осмотровой канавы или подъемника. При этом осмотровая эстакада должна находиться внутри производственного помещения или сооружения, где размещена диагностическая линия, при определенной высоте производственного помещения или сооружения и соответствовать Требованиям к производственно-технической базе операторов технического осмотра, утвержденным приказом Минтранса России от 09.07.2020 г. № 232.</w:t>
      </w:r>
    </w:p>
    <w:p w:rsidR="004E31AE" w:rsidRPr="00F72916" w:rsidRDefault="004E31AE" w:rsidP="004E31AE">
      <w:pPr>
        <w:numPr>
          <w:ilvl w:val="0"/>
          <w:numId w:val="3"/>
        </w:numPr>
        <w:tabs>
          <w:tab w:val="left" w:pos="0"/>
        </w:tabs>
        <w:spacing w:after="0" w:line="360" w:lineRule="auto"/>
        <w:ind w:left="0" w:firstLine="568"/>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Средства фотофиксации, размещаемые на каждой диагностической линии, в том числе и передвижной, должны формировать фотографическое изображение транспортного средства с характеристиками согласно требованиям к фотографическому изображению, утвержденным приказом Минтранса России от 31.03.2020 г. № 97. Для подтверждения соответствия требованиям аккредитации в части наличия средств фотофиксации в РСА необходимо представлять копии документов, подтверждающих наличие у заявителя/оператора технического осмотра на законном основании, предусматривающим право владения и пользования, оборудования (фотоаппарат, смартфон, электронный планшет и т.п.), позволяющего получать фотографические изображение с размерами не менее 1280х720 пикселей в формате цвета RGB не менее 16 бит.</w:t>
      </w:r>
    </w:p>
    <w:p w:rsidR="004E31AE" w:rsidRPr="00F72916" w:rsidRDefault="004E31AE" w:rsidP="004E31AE">
      <w:pPr>
        <w:numPr>
          <w:ilvl w:val="0"/>
          <w:numId w:val="3"/>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lastRenderedPageBreak/>
        <w:t xml:space="preserve">Измерение размеров осмотровой канавы осуществляется путем вычисления: </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 среднего размера ширины, полученного при замерах расстояния между стенками канавы в обоих концах и посередине канавы; </w:t>
      </w:r>
    </w:p>
    <w:p w:rsidR="004E31AE"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среднего размера глубины, полученного при замерах глубины от пола канавы до фактического уровня поверхности качения колес транспортных средств, находящихся на данной диагностической линии, в обоих концах и посередине канавы</w:t>
      </w:r>
      <w:r w:rsidR="006E0FE6">
        <w:rPr>
          <w:rFonts w:ascii="Times New Roman" w:eastAsia="Times New Roman" w:hAnsi="Times New Roman"/>
          <w:sz w:val="28"/>
          <w:szCs w:val="28"/>
          <w:lang w:eastAsia="ru-RU"/>
        </w:rPr>
        <w:t>;</w:t>
      </w:r>
    </w:p>
    <w:p w:rsidR="006E0FE6" w:rsidRPr="00F72916" w:rsidRDefault="006E0FE6" w:rsidP="006E0FE6">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9056AC">
        <w:rPr>
          <w:rFonts w:ascii="Times New Roman" w:eastAsia="Times New Roman" w:hAnsi="Times New Roman"/>
          <w:sz w:val="28"/>
          <w:szCs w:val="28"/>
          <w:lang w:eastAsia="ru-RU"/>
        </w:rPr>
        <w:t>- среднего размера длины, полученного при замерах расстояния между поперечными стенками канавы по ходу движения ТС.</w:t>
      </w:r>
    </w:p>
    <w:p w:rsidR="004E31AE" w:rsidRPr="00F72916" w:rsidRDefault="004E31AE" w:rsidP="004E31AE">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xml:space="preserve">5. </w:t>
      </w:r>
      <w:r w:rsidRPr="00F72916">
        <w:rPr>
          <w:rFonts w:ascii="Times New Roman" w:eastAsia="Times New Roman" w:hAnsi="Times New Roman"/>
          <w:sz w:val="28"/>
          <w:szCs w:val="28"/>
          <w:lang w:eastAsia="ru-RU"/>
        </w:rPr>
        <w:tab/>
        <w:t>На каждое средство технического диагностирования и оборудование, а также на каждое средство фотофиксации транспортного средства представляется хотя бы один документ, подтверждающий его принадлежность заявителю</w:t>
      </w:r>
      <w:r w:rsidRPr="00F72916">
        <w:t xml:space="preserve"> </w:t>
      </w:r>
      <w:r w:rsidRPr="00F72916">
        <w:rPr>
          <w:rFonts w:ascii="Times New Roman" w:eastAsia="Times New Roman" w:hAnsi="Times New Roman"/>
          <w:sz w:val="28"/>
          <w:szCs w:val="28"/>
          <w:lang w:eastAsia="ru-RU"/>
        </w:rPr>
        <w:t>на праве владения и пользования.</w:t>
      </w:r>
    </w:p>
    <w:bookmarkEnd w:id="8"/>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5</w:t>
      </w:r>
      <w:r w:rsidRPr="00F72916">
        <w:rPr>
          <w:b/>
        </w:rPr>
        <w:t xml:space="preserve"> </w:t>
      </w:r>
      <w:r w:rsidRPr="00F72916">
        <w:rPr>
          <w:rFonts w:ascii="Times New Roman" w:eastAsia="Times New Roman" w:hAnsi="Times New Roman"/>
          <w:b/>
          <w:sz w:val="28"/>
          <w:szCs w:val="28"/>
          <w:lang w:eastAsia="ru-RU"/>
        </w:rPr>
        <w:t>Документ, содержащий расчет значения пропускной способности пункта технического осмотра</w:t>
      </w:r>
      <w:r w:rsidR="00456580" w:rsidRPr="00F72916">
        <w:rPr>
          <w:rFonts w:ascii="Times New Roman" w:hAnsi="Times New Roman"/>
          <w:b/>
          <w:sz w:val="28"/>
          <w:szCs w:val="28"/>
        </w:rPr>
        <w:t>:</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b/>
          <w:sz w:val="28"/>
          <w:szCs w:val="28"/>
          <w:lang w:eastAsia="ru-RU"/>
        </w:rPr>
        <w:t xml:space="preserve">- </w:t>
      </w:r>
      <w:r w:rsidRPr="00F72916">
        <w:rPr>
          <w:rFonts w:ascii="Times New Roman" w:eastAsia="Times New Roman" w:hAnsi="Times New Roman"/>
          <w:sz w:val="28"/>
          <w:szCs w:val="28"/>
          <w:lang w:eastAsia="ru-RU"/>
        </w:rPr>
        <w:t>Сведения о пропускной способности пункта технического осмотра (ПТО) (по рекомендуемой форме в отношении каждого пункта</w:t>
      </w:r>
      <w:r w:rsidR="00042DB7" w:rsidRPr="00F72916">
        <w:rPr>
          <w:rFonts w:ascii="Times New Roman" w:eastAsia="Times New Roman" w:hAnsi="Times New Roman"/>
          <w:sz w:val="28"/>
          <w:szCs w:val="28"/>
          <w:lang w:eastAsia="ru-RU"/>
        </w:rPr>
        <w:t xml:space="preserve"> технического осмотра, указанного</w:t>
      </w:r>
      <w:r w:rsidRPr="00F72916">
        <w:rPr>
          <w:rFonts w:ascii="Times New Roman" w:eastAsia="Times New Roman" w:hAnsi="Times New Roman"/>
          <w:sz w:val="28"/>
          <w:szCs w:val="28"/>
          <w:lang w:eastAsia="ru-RU"/>
        </w:rPr>
        <w:t xml:space="preserve"> в заявлении).</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Необходимо обратить внимание на Рекомендации для заявителей и операторов технического осмотра по расчету пропускной способности ПТО, производимого в соответствии с Методикой расчета пропускной способности пункта технического осмотра, утвержденной приказом Минтранса России от 30.04.2020 г. № 151 (отдельный файл).</w:t>
      </w:r>
    </w:p>
    <w:p w:rsidR="00414AD3" w:rsidRPr="00F72916" w:rsidRDefault="00414AD3" w:rsidP="00042DB7">
      <w:pPr>
        <w:tabs>
          <w:tab w:val="left" w:pos="0"/>
          <w:tab w:val="left" w:pos="851"/>
        </w:tabs>
        <w:spacing w:after="0" w:line="360" w:lineRule="auto"/>
        <w:jc w:val="both"/>
        <w:rPr>
          <w:rFonts w:ascii="Times New Roman" w:eastAsia="Times New Roman" w:hAnsi="Times New Roman"/>
          <w:sz w:val="28"/>
          <w:szCs w:val="28"/>
          <w:lang w:eastAsia="ru-RU"/>
        </w:rPr>
      </w:pPr>
    </w:p>
    <w:p w:rsidR="00414AD3" w:rsidRPr="00F72916" w:rsidRDefault="00414AD3" w:rsidP="00042DB7">
      <w:pPr>
        <w:tabs>
          <w:tab w:val="left" w:pos="0"/>
          <w:tab w:val="left" w:pos="993"/>
        </w:tabs>
        <w:spacing w:after="0" w:line="360" w:lineRule="auto"/>
        <w:ind w:firstLine="567"/>
        <w:jc w:val="both"/>
        <w:rPr>
          <w:rFonts w:ascii="Times New Roman" w:hAnsi="Times New Roman"/>
          <w:i/>
          <w:sz w:val="28"/>
          <w:szCs w:val="28"/>
        </w:rPr>
      </w:pPr>
      <w:r w:rsidRPr="00F72916">
        <w:rPr>
          <w:rFonts w:ascii="Times New Roman" w:hAnsi="Times New Roman"/>
          <w:b/>
          <w:sz w:val="28"/>
          <w:szCs w:val="28"/>
        </w:rPr>
        <w:t xml:space="preserve">На каждого технического эксперта, указанного в заявлении </w:t>
      </w:r>
      <w:r w:rsidRPr="00F72916">
        <w:rPr>
          <w:rFonts w:ascii="Times New Roman" w:hAnsi="Times New Roman"/>
          <w:i/>
          <w:sz w:val="28"/>
          <w:szCs w:val="28"/>
        </w:rPr>
        <w:t>(компоновать документы необходимо в отношении конкретного технического эксперта</w:t>
      </w:r>
      <w:r w:rsidR="00042DB7" w:rsidRPr="00F72916">
        <w:rPr>
          <w:rFonts w:ascii="Times New Roman" w:hAnsi="Times New Roman"/>
          <w:i/>
          <w:sz w:val="28"/>
          <w:szCs w:val="28"/>
        </w:rPr>
        <w:t>):</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xml:space="preserve">№ </w:t>
      </w:r>
      <w:r w:rsidR="00042DB7" w:rsidRPr="00F72916">
        <w:rPr>
          <w:rFonts w:ascii="Times New Roman" w:eastAsia="Times New Roman" w:hAnsi="Times New Roman"/>
          <w:b/>
          <w:sz w:val="28"/>
          <w:szCs w:val="28"/>
          <w:lang w:eastAsia="ru-RU"/>
        </w:rPr>
        <w:t>6</w:t>
      </w:r>
      <w:r w:rsidRPr="00F72916">
        <w:rPr>
          <w:rFonts w:ascii="Times New Roman" w:eastAsia="Times New Roman" w:hAnsi="Times New Roman"/>
          <w:b/>
          <w:sz w:val="28"/>
          <w:szCs w:val="28"/>
          <w:lang w:eastAsia="ru-RU"/>
        </w:rPr>
        <w:t xml:space="preserve"> Копии документов, подтверждающих наличие в штате технического эксперта </w:t>
      </w:r>
      <w:r w:rsidRPr="00F72916">
        <w:rPr>
          <w:rFonts w:ascii="Times New Roman" w:eastAsia="Times New Roman" w:hAnsi="Times New Roman"/>
          <w:i/>
          <w:sz w:val="28"/>
          <w:szCs w:val="28"/>
          <w:lang w:eastAsia="ru-RU"/>
        </w:rPr>
        <w:t xml:space="preserve">(не прикладывается в отношении индивидуального </w:t>
      </w:r>
      <w:r w:rsidRPr="00F72916">
        <w:rPr>
          <w:rFonts w:ascii="Times New Roman" w:eastAsia="Times New Roman" w:hAnsi="Times New Roman"/>
          <w:i/>
          <w:sz w:val="28"/>
          <w:szCs w:val="28"/>
          <w:lang w:eastAsia="ru-RU"/>
        </w:rPr>
        <w:lastRenderedPageBreak/>
        <w:t>предпринимателя, являющегося одновременно техническим экспертом у самого себя)</w:t>
      </w:r>
      <w:r w:rsidRPr="00F72916">
        <w:rPr>
          <w:rFonts w:ascii="Times New Roman" w:eastAsia="Times New Roman" w:hAnsi="Times New Roman"/>
          <w:b/>
          <w:sz w:val="28"/>
          <w:szCs w:val="28"/>
          <w:lang w:eastAsia="ru-RU"/>
        </w:rPr>
        <w:t>:</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копия трудовой книжки или копия трудового договора, или копия приказа на работника.</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E31AE" w:rsidRPr="00F72916" w:rsidRDefault="004E31AE"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F72916">
        <w:rPr>
          <w:rFonts w:ascii="Times New Roman" w:eastAsia="Times New Roman" w:hAnsi="Times New Roman"/>
          <w:i/>
          <w:sz w:val="28"/>
          <w:szCs w:val="28"/>
          <w:u w:val="single"/>
          <w:lang w:eastAsia="ru-RU"/>
        </w:rPr>
        <w:t>Необходимо обратить внимание:</w:t>
      </w:r>
    </w:p>
    <w:p w:rsidR="00414AD3" w:rsidRPr="00F72916" w:rsidRDefault="00414AD3" w:rsidP="00414AD3">
      <w:pPr>
        <w:numPr>
          <w:ilvl w:val="0"/>
          <w:numId w:val="5"/>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Должность во всех документах должна называться «Технический эксперт».</w:t>
      </w:r>
    </w:p>
    <w:p w:rsidR="00414AD3" w:rsidRPr="00F72916" w:rsidRDefault="00414AD3" w:rsidP="00414AD3">
      <w:pPr>
        <w:numPr>
          <w:ilvl w:val="0"/>
          <w:numId w:val="5"/>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Технический эксперт осуществляет техническое диагностирование по основному месту работы у заявителя.</w:t>
      </w:r>
    </w:p>
    <w:p w:rsidR="00414AD3" w:rsidRPr="00F72916" w:rsidRDefault="00414AD3" w:rsidP="00414AD3">
      <w:pPr>
        <w:numPr>
          <w:ilvl w:val="0"/>
          <w:numId w:val="5"/>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Приказы по личному составу (о приеме работника на работу, о переводе работника на другую должность, о совмещении должностей и т.п.) рекомендуем составлять по унифицированным формам, утвержденным нормативными правовыми актами уполномоченных государственных органов.</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F72916">
        <w:rPr>
          <w:rFonts w:ascii="Times New Roman" w:eastAsia="Times New Roman" w:hAnsi="Times New Roman"/>
          <w:b/>
          <w:sz w:val="28"/>
          <w:szCs w:val="28"/>
          <w:lang w:eastAsia="ru-RU"/>
        </w:rPr>
        <w:t xml:space="preserve">№ </w:t>
      </w:r>
      <w:r w:rsidR="00042DB7" w:rsidRPr="00F72916">
        <w:rPr>
          <w:rFonts w:ascii="Times New Roman" w:eastAsia="Times New Roman" w:hAnsi="Times New Roman"/>
          <w:b/>
          <w:sz w:val="28"/>
          <w:szCs w:val="28"/>
          <w:lang w:eastAsia="ru-RU"/>
        </w:rPr>
        <w:t>7</w:t>
      </w:r>
      <w:r w:rsidRPr="00F72916">
        <w:rPr>
          <w:rFonts w:ascii="Times New Roman" w:eastAsia="Times New Roman" w:hAnsi="Times New Roman"/>
          <w:b/>
          <w:sz w:val="28"/>
          <w:szCs w:val="28"/>
          <w:lang w:eastAsia="ru-RU"/>
        </w:rPr>
        <w:t xml:space="preserve"> Документы об образовании/переподготовке/повышении квалификации технического эксперта и стаже (опыте) работы:</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 копии документов,</w:t>
      </w:r>
      <w:r w:rsidRPr="00F72916">
        <w:t xml:space="preserve"> </w:t>
      </w:r>
      <w:r w:rsidRPr="00F72916">
        <w:rPr>
          <w:rFonts w:ascii="Times New Roman" w:eastAsia="Times New Roman" w:hAnsi="Times New Roman"/>
          <w:sz w:val="28"/>
          <w:szCs w:val="28"/>
          <w:lang w:eastAsia="ru-RU"/>
        </w:rPr>
        <w:t>подтверждающих соответствие каждого технического эксперта Квалификационным требованиям, утвержденным приказом Минпромторга России от 20.03.2020 г. № 918 «Об утверждении Квалификационных требований к техническим экспертам».</w:t>
      </w:r>
    </w:p>
    <w:p w:rsidR="00414AD3" w:rsidRPr="00F72916"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F72916">
        <w:rPr>
          <w:rFonts w:ascii="Times New Roman" w:eastAsia="Times New Roman" w:hAnsi="Times New Roman"/>
          <w:sz w:val="28"/>
          <w:szCs w:val="28"/>
          <w:lang w:eastAsia="ru-RU"/>
        </w:rPr>
        <w:t>Необходимо обратить внимание на</w:t>
      </w:r>
      <w:r w:rsidRPr="00F72916">
        <w:t xml:space="preserve"> </w:t>
      </w:r>
      <w:r w:rsidRPr="00F72916">
        <w:rPr>
          <w:rFonts w:ascii="Times New Roman" w:eastAsia="Times New Roman" w:hAnsi="Times New Roman"/>
          <w:sz w:val="28"/>
          <w:szCs w:val="28"/>
          <w:lang w:eastAsia="ru-RU"/>
        </w:rPr>
        <w:t>Рекомендации для заявителей и операторов технического осмотра по предоставлению документов, подтверждающих квалификацию технических экспертов (отдельный файл).</w:t>
      </w:r>
    </w:p>
    <w:p w:rsidR="008F3ED3" w:rsidRDefault="008F3ED3"/>
    <w:p w:rsidR="00297D87" w:rsidRDefault="00297D87"/>
    <w:p w:rsidR="00297D87" w:rsidRDefault="00297D87"/>
    <w:p w:rsidR="00297D87" w:rsidRPr="009056AC" w:rsidRDefault="00297D87" w:rsidP="00297D87">
      <w:pPr>
        <w:tabs>
          <w:tab w:val="left" w:pos="0"/>
          <w:tab w:val="left" w:pos="851"/>
        </w:tabs>
        <w:spacing w:after="0" w:line="360" w:lineRule="auto"/>
        <w:ind w:firstLine="567"/>
        <w:jc w:val="center"/>
        <w:rPr>
          <w:rFonts w:ascii="Times New Roman" w:eastAsia="Times New Roman" w:hAnsi="Times New Roman"/>
          <w:b/>
          <w:sz w:val="28"/>
          <w:szCs w:val="28"/>
          <w:lang w:eastAsia="ru-RU"/>
        </w:rPr>
      </w:pPr>
      <w:bookmarkStart w:id="9" w:name="_GoBack"/>
      <w:bookmarkEnd w:id="9"/>
      <w:r w:rsidRPr="009056AC">
        <w:rPr>
          <w:rFonts w:ascii="Times New Roman" w:eastAsia="Times New Roman" w:hAnsi="Times New Roman"/>
          <w:b/>
          <w:sz w:val="28"/>
          <w:szCs w:val="28"/>
          <w:lang w:eastAsia="ru-RU"/>
        </w:rPr>
        <w:lastRenderedPageBreak/>
        <w:t>ДОПОЛНИТЕЛЬНО ТОЛЬКО ДЛЯ ДИЛЕРОВ</w:t>
      </w:r>
    </w:p>
    <w:p w:rsidR="00297D87" w:rsidRPr="009056AC" w:rsidRDefault="00297D87" w:rsidP="00297D87">
      <w:pPr>
        <w:tabs>
          <w:tab w:val="left" w:pos="0"/>
          <w:tab w:val="left" w:pos="851"/>
        </w:tabs>
        <w:spacing w:after="0" w:line="360" w:lineRule="auto"/>
        <w:ind w:firstLine="567"/>
        <w:jc w:val="center"/>
        <w:rPr>
          <w:rFonts w:ascii="Times New Roman" w:eastAsia="Times New Roman" w:hAnsi="Times New Roman"/>
          <w:b/>
          <w:sz w:val="28"/>
          <w:szCs w:val="28"/>
          <w:lang w:eastAsia="ru-RU"/>
        </w:rPr>
      </w:pPr>
    </w:p>
    <w:p w:rsidR="00297D87" w:rsidRPr="009056AC" w:rsidRDefault="00297D87" w:rsidP="00297D87">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9056AC">
        <w:rPr>
          <w:rFonts w:ascii="Times New Roman" w:eastAsia="Times New Roman" w:hAnsi="Times New Roman"/>
          <w:sz w:val="28"/>
          <w:szCs w:val="28"/>
          <w:lang w:eastAsia="ru-RU"/>
        </w:rPr>
        <w:t>В случае если заявителем выступает дилер, в заявлении указываются марки транспортных средств, технический осмотр которых проводится дилером.</w:t>
      </w:r>
    </w:p>
    <w:p w:rsidR="00297D87" w:rsidRPr="009056AC" w:rsidRDefault="00297D87" w:rsidP="00297D87">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9056AC">
        <w:rPr>
          <w:rFonts w:ascii="Times New Roman" w:eastAsia="Times New Roman" w:hAnsi="Times New Roman"/>
          <w:sz w:val="28"/>
          <w:szCs w:val="28"/>
          <w:lang w:eastAsia="ru-RU"/>
        </w:rPr>
        <w:t>К заявлению прилагаются следующие документы:</w:t>
      </w:r>
    </w:p>
    <w:p w:rsidR="00297D87" w:rsidRDefault="00297D87" w:rsidP="00297D87">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9056AC">
        <w:rPr>
          <w:rFonts w:ascii="Times New Roman" w:eastAsia="Times New Roman" w:hAnsi="Times New Roman"/>
          <w:sz w:val="28"/>
          <w:szCs w:val="28"/>
          <w:lang w:eastAsia="ru-RU"/>
        </w:rPr>
        <w:t>- копия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297D87" w:rsidRDefault="00297D87"/>
    <w:sectPr w:rsidR="00297D87" w:rsidSect="00A45068">
      <w:headerReference w:type="default" r:id="rId9"/>
      <w:pgSz w:w="11906" w:h="16838"/>
      <w:pgMar w:top="567"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22" w:rsidRDefault="001F1222" w:rsidP="00414AD3">
      <w:pPr>
        <w:spacing w:after="0" w:line="240" w:lineRule="auto"/>
      </w:pPr>
      <w:r>
        <w:separator/>
      </w:r>
    </w:p>
  </w:endnote>
  <w:endnote w:type="continuationSeparator" w:id="0">
    <w:p w:rsidR="001F1222" w:rsidRDefault="001F1222" w:rsidP="004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22" w:rsidRDefault="001F1222" w:rsidP="00414AD3">
      <w:pPr>
        <w:spacing w:after="0" w:line="240" w:lineRule="auto"/>
      </w:pPr>
      <w:r>
        <w:separator/>
      </w:r>
    </w:p>
  </w:footnote>
  <w:footnote w:type="continuationSeparator" w:id="0">
    <w:p w:rsidR="001F1222" w:rsidRDefault="001F1222" w:rsidP="00414AD3">
      <w:pPr>
        <w:spacing w:after="0" w:line="240" w:lineRule="auto"/>
      </w:pPr>
      <w:r>
        <w:continuationSeparator/>
      </w:r>
    </w:p>
  </w:footnote>
  <w:footnote w:id="1">
    <w:p w:rsidR="00414AD3" w:rsidRDefault="00414AD3" w:rsidP="00414AD3">
      <w:pPr>
        <w:pStyle w:val="a3"/>
      </w:pPr>
      <w:r>
        <w:rPr>
          <w:rStyle w:val="a5"/>
        </w:rPr>
        <w:footnoteRef/>
      </w:r>
      <w:r>
        <w:t xml:space="preserve"> </w:t>
      </w:r>
      <w:r w:rsidRPr="007C2772">
        <w:t>Форма утратила силу с 01.01.2017 г.</w:t>
      </w:r>
    </w:p>
  </w:footnote>
  <w:footnote w:id="2">
    <w:p w:rsidR="00414AD3" w:rsidRDefault="00414AD3" w:rsidP="00414AD3">
      <w:pPr>
        <w:pStyle w:val="a3"/>
      </w:pPr>
      <w:r>
        <w:rPr>
          <w:rStyle w:val="a5"/>
        </w:rPr>
        <w:footnoteRef/>
      </w:r>
      <w:r>
        <w:t xml:space="preserve"> </w:t>
      </w:r>
      <w:r w:rsidRPr="007C2772">
        <w:t>Приказ ФНС России от 06.11.2020 г. №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г. № ЕД-7-14/617@»</w:t>
      </w:r>
    </w:p>
  </w:footnote>
  <w:footnote w:id="3">
    <w:p w:rsidR="00414AD3" w:rsidRDefault="00414AD3" w:rsidP="00414AD3">
      <w:pPr>
        <w:pStyle w:val="a3"/>
      </w:pPr>
      <w:r>
        <w:rPr>
          <w:rStyle w:val="a5"/>
        </w:rPr>
        <w:footnoteRef/>
      </w:r>
      <w:r>
        <w:t xml:space="preserve"> Пункт 1 </w:t>
      </w:r>
      <w:r w:rsidRPr="00D6257B">
        <w:t>Постановлени</w:t>
      </w:r>
      <w:r>
        <w:t>я</w:t>
      </w:r>
      <w:r w:rsidRPr="00D6257B">
        <w:t xml:space="preserve"> Правительства РФ от 03.11.2011</w:t>
      </w:r>
      <w:r>
        <w:t xml:space="preserve"> г.</w:t>
      </w:r>
      <w:r w:rsidRPr="00D6257B">
        <w:t xml:space="preserve"> </w:t>
      </w:r>
      <w:r>
        <w:t>№</w:t>
      </w:r>
      <w:r w:rsidRPr="00D6257B">
        <w:t xml:space="preserve"> 912 (ред. от</w:t>
      </w:r>
      <w:r>
        <w:t xml:space="preserve"> </w:t>
      </w:r>
      <w:r w:rsidRPr="00D6257B">
        <w:t xml:space="preserve"> 18.02.2020) </w:t>
      </w:r>
      <w:r>
        <w:t>«</w:t>
      </w:r>
      <w:r w:rsidRPr="00D6257B">
        <w:t>О размере платы за аккредитацию в сфере технического осмотра</w:t>
      </w:r>
      <w:r>
        <w:t>»</w:t>
      </w:r>
    </w:p>
  </w:footnote>
  <w:footnote w:id="4">
    <w:p w:rsidR="00414AD3" w:rsidRDefault="00414AD3" w:rsidP="00414AD3">
      <w:pPr>
        <w:pStyle w:val="a3"/>
      </w:pPr>
      <w:r>
        <w:rPr>
          <w:rStyle w:val="a5"/>
        </w:rPr>
        <w:footnoteRef/>
      </w:r>
      <w:r>
        <w:t xml:space="preserve"> </w:t>
      </w:r>
      <w:r w:rsidRPr="00532A5A">
        <w:t xml:space="preserve">Приказ Минэкономразвития России от 25.12.2015 </w:t>
      </w:r>
      <w:r>
        <w:t xml:space="preserve">г. № </w:t>
      </w:r>
      <w:r w:rsidRPr="00532A5A">
        <w:t xml:space="preserve"> 975 </w:t>
      </w:r>
      <w:r>
        <w:t>«</w:t>
      </w:r>
      <w:r w:rsidRPr="00532A5A">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t>»</w:t>
      </w:r>
    </w:p>
  </w:footnote>
  <w:footnote w:id="5">
    <w:p w:rsidR="00414AD3" w:rsidRDefault="00414AD3" w:rsidP="00414AD3">
      <w:pPr>
        <w:pStyle w:val="a3"/>
      </w:pPr>
      <w:r>
        <w:rPr>
          <w:rStyle w:val="a5"/>
        </w:rPr>
        <w:footnoteRef/>
      </w:r>
      <w:r>
        <w:t xml:space="preserve"> </w:t>
      </w:r>
      <w:r w:rsidRPr="00532A5A">
        <w:t xml:space="preserve">Приказ Минэкономразвития России от 25.12.2015 </w:t>
      </w:r>
      <w:r>
        <w:t xml:space="preserve">г. № </w:t>
      </w:r>
      <w:r w:rsidRPr="00532A5A">
        <w:t xml:space="preserve"> 975 </w:t>
      </w:r>
      <w:r>
        <w:t>«</w:t>
      </w:r>
      <w:r w:rsidRPr="00532A5A">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t>»</w:t>
      </w:r>
    </w:p>
    <w:p w:rsidR="00414AD3" w:rsidRDefault="00414AD3" w:rsidP="00414AD3">
      <w:pPr>
        <w:pStyle w:val="a3"/>
      </w:pPr>
    </w:p>
  </w:footnote>
  <w:footnote w:id="6">
    <w:p w:rsidR="00414AD3" w:rsidRDefault="00414AD3" w:rsidP="00414AD3">
      <w:pPr>
        <w:pStyle w:val="a3"/>
      </w:pPr>
      <w:r>
        <w:rPr>
          <w:rStyle w:val="a5"/>
        </w:rPr>
        <w:footnoteRef/>
      </w:r>
      <w:r>
        <w:t xml:space="preserve"> Часть 2 статьи 651 ГК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BC" w:rsidRDefault="00C26B06">
    <w:pPr>
      <w:pStyle w:val="a7"/>
      <w:jc w:val="right"/>
    </w:pPr>
    <w:r>
      <w:fldChar w:fldCharType="begin"/>
    </w:r>
    <w:r>
      <w:instrText>PAGE   \* MERGEFORMAT</w:instrText>
    </w:r>
    <w:r>
      <w:fldChar w:fldCharType="separate"/>
    </w:r>
    <w:r w:rsidR="00796554">
      <w:rPr>
        <w:noProof/>
      </w:rPr>
      <w:t>14</w:t>
    </w:r>
    <w:r>
      <w:fldChar w:fldCharType="end"/>
    </w:r>
  </w:p>
  <w:p w:rsidR="005E35BC" w:rsidRDefault="001F122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3AE"/>
    <w:multiLevelType w:val="hybridMultilevel"/>
    <w:tmpl w:val="435A2ABE"/>
    <w:lvl w:ilvl="0" w:tplc="DA1CECF0">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F1E17BB"/>
    <w:multiLevelType w:val="hybridMultilevel"/>
    <w:tmpl w:val="57DE4604"/>
    <w:lvl w:ilvl="0" w:tplc="96A6DFB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DA7390"/>
    <w:multiLevelType w:val="hybridMultilevel"/>
    <w:tmpl w:val="435A2ABE"/>
    <w:lvl w:ilvl="0" w:tplc="DA1CECF0">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347C2AB2"/>
    <w:multiLevelType w:val="hybridMultilevel"/>
    <w:tmpl w:val="435A2ABE"/>
    <w:lvl w:ilvl="0" w:tplc="DA1CECF0">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15:restartNumberingAfterBreak="0">
    <w:nsid w:val="63ED3888"/>
    <w:multiLevelType w:val="hybridMultilevel"/>
    <w:tmpl w:val="6C402E6A"/>
    <w:lvl w:ilvl="0" w:tplc="DA1CECF0">
      <w:start w:val="1"/>
      <w:numFmt w:val="russianLower"/>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5" w15:restartNumberingAfterBreak="0">
    <w:nsid w:val="72C00276"/>
    <w:multiLevelType w:val="hybridMultilevel"/>
    <w:tmpl w:val="1C124752"/>
    <w:lvl w:ilvl="0" w:tplc="6A4A3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BAC5B49"/>
    <w:multiLevelType w:val="hybridMultilevel"/>
    <w:tmpl w:val="DE1A3240"/>
    <w:lvl w:ilvl="0" w:tplc="813C4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3"/>
    <w:rsid w:val="00017BEE"/>
    <w:rsid w:val="00042DB7"/>
    <w:rsid w:val="00051D3D"/>
    <w:rsid w:val="001C4A29"/>
    <w:rsid w:val="001F1222"/>
    <w:rsid w:val="002151D8"/>
    <w:rsid w:val="00297D87"/>
    <w:rsid w:val="002A6739"/>
    <w:rsid w:val="002C4D71"/>
    <w:rsid w:val="00310E2F"/>
    <w:rsid w:val="00325813"/>
    <w:rsid w:val="00414AD3"/>
    <w:rsid w:val="00456580"/>
    <w:rsid w:val="004E31AE"/>
    <w:rsid w:val="00566F59"/>
    <w:rsid w:val="005914C0"/>
    <w:rsid w:val="00601B44"/>
    <w:rsid w:val="00642F26"/>
    <w:rsid w:val="006C04EC"/>
    <w:rsid w:val="006E0FE6"/>
    <w:rsid w:val="00721573"/>
    <w:rsid w:val="00796554"/>
    <w:rsid w:val="008D3729"/>
    <w:rsid w:val="008D60DC"/>
    <w:rsid w:val="008F3ED3"/>
    <w:rsid w:val="009056AC"/>
    <w:rsid w:val="00A37E52"/>
    <w:rsid w:val="00A6195D"/>
    <w:rsid w:val="00A81E8D"/>
    <w:rsid w:val="00AC3B11"/>
    <w:rsid w:val="00AE00E9"/>
    <w:rsid w:val="00B56189"/>
    <w:rsid w:val="00C16195"/>
    <w:rsid w:val="00C26B06"/>
    <w:rsid w:val="00CA7F60"/>
    <w:rsid w:val="00CC000C"/>
    <w:rsid w:val="00EA7C44"/>
    <w:rsid w:val="00F51112"/>
    <w:rsid w:val="00F7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56CE"/>
  <w15:docId w15:val="{D908FFE1-9575-454F-9A73-86933B8D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AD3"/>
    <w:rPr>
      <w:rFonts w:ascii="Calibri" w:eastAsia="Calibri" w:hAnsi="Calibri" w:cs="Times New Roman"/>
    </w:rPr>
  </w:style>
  <w:style w:type="paragraph" w:styleId="2">
    <w:name w:val="heading 2"/>
    <w:basedOn w:val="a"/>
    <w:next w:val="a"/>
    <w:link w:val="20"/>
    <w:uiPriority w:val="9"/>
    <w:unhideWhenUsed/>
    <w:qFormat/>
    <w:rsid w:val="00414AD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D3"/>
    <w:rPr>
      <w:rFonts w:ascii="Cambria" w:eastAsia="Times New Roman" w:hAnsi="Cambria" w:cs="Times New Roman"/>
      <w:b/>
      <w:bCs/>
      <w:i/>
      <w:iCs/>
      <w:sz w:val="28"/>
      <w:szCs w:val="28"/>
    </w:rPr>
  </w:style>
  <w:style w:type="paragraph" w:styleId="a3">
    <w:name w:val="footnote text"/>
    <w:basedOn w:val="a"/>
    <w:link w:val="a4"/>
    <w:uiPriority w:val="99"/>
    <w:semiHidden/>
    <w:unhideWhenUsed/>
    <w:rsid w:val="00414AD3"/>
    <w:rPr>
      <w:sz w:val="20"/>
      <w:szCs w:val="20"/>
    </w:rPr>
  </w:style>
  <w:style w:type="character" w:customStyle="1" w:styleId="a4">
    <w:name w:val="Текст сноски Знак"/>
    <w:basedOn w:val="a0"/>
    <w:link w:val="a3"/>
    <w:uiPriority w:val="99"/>
    <w:semiHidden/>
    <w:rsid w:val="00414AD3"/>
    <w:rPr>
      <w:rFonts w:ascii="Calibri" w:eastAsia="Calibri" w:hAnsi="Calibri" w:cs="Times New Roman"/>
      <w:sz w:val="20"/>
      <w:szCs w:val="20"/>
    </w:rPr>
  </w:style>
  <w:style w:type="character" w:styleId="a5">
    <w:name w:val="footnote reference"/>
    <w:uiPriority w:val="99"/>
    <w:semiHidden/>
    <w:unhideWhenUsed/>
    <w:rsid w:val="00414AD3"/>
    <w:rPr>
      <w:vertAlign w:val="superscript"/>
    </w:rPr>
  </w:style>
  <w:style w:type="character" w:styleId="a6">
    <w:name w:val="Hyperlink"/>
    <w:uiPriority w:val="99"/>
    <w:unhideWhenUsed/>
    <w:rsid w:val="00414AD3"/>
    <w:rPr>
      <w:color w:val="0000FF"/>
      <w:u w:val="single"/>
    </w:rPr>
  </w:style>
  <w:style w:type="paragraph" w:styleId="a7">
    <w:name w:val="header"/>
    <w:basedOn w:val="a"/>
    <w:link w:val="a8"/>
    <w:uiPriority w:val="99"/>
    <w:unhideWhenUsed/>
    <w:rsid w:val="00414AD3"/>
    <w:pPr>
      <w:tabs>
        <w:tab w:val="center" w:pos="4677"/>
        <w:tab w:val="right" w:pos="9355"/>
      </w:tabs>
    </w:pPr>
  </w:style>
  <w:style w:type="character" w:customStyle="1" w:styleId="a8">
    <w:name w:val="Верхний колонтитул Знак"/>
    <w:basedOn w:val="a0"/>
    <w:link w:val="a7"/>
    <w:uiPriority w:val="99"/>
    <w:rsid w:val="00414AD3"/>
    <w:rPr>
      <w:rFonts w:ascii="Calibri" w:eastAsia="Calibri" w:hAnsi="Calibri" w:cs="Times New Roman"/>
    </w:rPr>
  </w:style>
  <w:style w:type="paragraph" w:styleId="a9">
    <w:name w:val="Balloon Text"/>
    <w:basedOn w:val="a"/>
    <w:link w:val="aa"/>
    <w:uiPriority w:val="99"/>
    <w:semiHidden/>
    <w:unhideWhenUsed/>
    <w:rsid w:val="00414A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4AD3"/>
    <w:rPr>
      <w:rFonts w:ascii="Tahoma" w:eastAsia="Calibri" w:hAnsi="Tahoma" w:cs="Tahoma"/>
      <w:sz w:val="16"/>
      <w:szCs w:val="16"/>
    </w:rPr>
  </w:style>
  <w:style w:type="paragraph" w:styleId="ab">
    <w:name w:val="List Paragraph"/>
    <w:basedOn w:val="a"/>
    <w:uiPriority w:val="34"/>
    <w:qFormat/>
    <w:rsid w:val="0005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663">
      <w:bodyDiv w:val="1"/>
      <w:marLeft w:val="0"/>
      <w:marRight w:val="0"/>
      <w:marTop w:val="0"/>
      <w:marBottom w:val="0"/>
      <w:divBdr>
        <w:top w:val="none" w:sz="0" w:space="0" w:color="auto"/>
        <w:left w:val="none" w:sz="0" w:space="0" w:color="auto"/>
        <w:bottom w:val="none" w:sz="0" w:space="0" w:color="auto"/>
        <w:right w:val="none" w:sz="0" w:space="0" w:color="auto"/>
      </w:divBdr>
    </w:div>
    <w:div w:id="677540722">
      <w:bodyDiv w:val="1"/>
      <w:marLeft w:val="0"/>
      <w:marRight w:val="0"/>
      <w:marTop w:val="0"/>
      <w:marBottom w:val="0"/>
      <w:divBdr>
        <w:top w:val="none" w:sz="0" w:space="0" w:color="auto"/>
        <w:left w:val="none" w:sz="0" w:space="0" w:color="auto"/>
        <w:bottom w:val="none" w:sz="0" w:space="0" w:color="auto"/>
        <w:right w:val="none" w:sz="0" w:space="0" w:color="auto"/>
      </w:divBdr>
    </w:div>
    <w:div w:id="1133868744">
      <w:bodyDiv w:val="1"/>
      <w:marLeft w:val="0"/>
      <w:marRight w:val="0"/>
      <w:marTop w:val="0"/>
      <w:marBottom w:val="0"/>
      <w:divBdr>
        <w:top w:val="none" w:sz="0" w:space="0" w:color="auto"/>
        <w:left w:val="none" w:sz="0" w:space="0" w:color="auto"/>
        <w:bottom w:val="none" w:sz="0" w:space="0" w:color="auto"/>
        <w:right w:val="none" w:sz="0" w:space="0" w:color="auto"/>
      </w:divBdr>
    </w:div>
    <w:div w:id="1946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A0D5-7B2D-42CA-8BC4-42431B8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8</cp:revision>
  <dcterms:created xsi:type="dcterms:W3CDTF">2022-06-08T08:08:00Z</dcterms:created>
  <dcterms:modified xsi:type="dcterms:W3CDTF">2022-11-03T08:34:00Z</dcterms:modified>
</cp:coreProperties>
</file>